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D2547F">
      <w:pPr>
        <w:spacing w:before="120" w:beforeLines="50" w:line="1200" w:lineRule="exact"/>
        <w:jc w:val="center"/>
        <w:rPr>
          <w:rFonts w:hint="eastAsia" w:ascii="宋体" w:hAnsi="宋体" w:cs="宋体"/>
          <w:b/>
          <w:sz w:val="44"/>
          <w:szCs w:val="44"/>
        </w:rPr>
      </w:pPr>
      <w:r>
        <w:rPr>
          <w:rFonts w:hint="eastAsia" w:ascii="宋体" w:hAnsi="宋体" w:cs="宋体"/>
          <w:b/>
          <w:sz w:val="44"/>
          <w:szCs w:val="44"/>
        </w:rPr>
        <w:t>平湖市钱江独山水务有限公司</w:t>
      </w:r>
    </w:p>
    <w:p w14:paraId="24007F87">
      <w:pPr>
        <w:spacing w:before="120" w:beforeLines="50" w:line="1200" w:lineRule="exact"/>
        <w:jc w:val="center"/>
        <w:rPr>
          <w:rFonts w:hint="eastAsia" w:ascii="宋体" w:hAnsi="宋体" w:cs="宋体"/>
          <w:b/>
          <w:sz w:val="48"/>
          <w:szCs w:val="48"/>
        </w:rPr>
      </w:pPr>
      <w:r>
        <w:rPr>
          <w:rFonts w:hint="eastAsia" w:ascii="宋体" w:hAnsi="宋体" w:cs="宋体"/>
          <w:b/>
          <w:sz w:val="44"/>
          <w:szCs w:val="44"/>
        </w:rPr>
        <w:t>取水平台不锈钢格栅采购项目</w:t>
      </w:r>
    </w:p>
    <w:p w14:paraId="42292D64">
      <w:pPr>
        <w:spacing w:before="120" w:beforeLines="50"/>
        <w:rPr>
          <w:rFonts w:hint="eastAsia" w:ascii="宋体" w:hAnsi="宋体" w:cs="宋体"/>
          <w:b/>
          <w:sz w:val="44"/>
          <w:szCs w:val="44"/>
        </w:rPr>
      </w:pPr>
    </w:p>
    <w:p w14:paraId="40BF3CE1">
      <w:pPr>
        <w:spacing w:before="120" w:beforeLines="50" w:line="600" w:lineRule="exact"/>
        <w:jc w:val="center"/>
        <w:rPr>
          <w:rFonts w:hint="eastAsia" w:ascii="宋体" w:hAnsi="宋体" w:cs="宋体"/>
          <w:b/>
          <w:sz w:val="44"/>
          <w:szCs w:val="44"/>
        </w:rPr>
      </w:pPr>
    </w:p>
    <w:p w14:paraId="038F5EA1">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2E2E06A1">
      <w:pPr>
        <w:spacing w:line="600" w:lineRule="exact"/>
        <w:jc w:val="center"/>
        <w:rPr>
          <w:rFonts w:hint="eastAsia" w:ascii="宋体" w:hAnsi="宋体" w:cs="宋体"/>
          <w:b/>
          <w:bCs/>
          <w:sz w:val="44"/>
          <w:szCs w:val="44"/>
        </w:rPr>
      </w:pPr>
    </w:p>
    <w:p w14:paraId="36C1148C">
      <w:pPr>
        <w:spacing w:line="600" w:lineRule="exact"/>
        <w:jc w:val="center"/>
        <w:rPr>
          <w:rFonts w:hint="eastAsia" w:ascii="宋体" w:hAnsi="宋体" w:cs="宋体"/>
          <w:b/>
          <w:bCs/>
          <w:sz w:val="44"/>
          <w:szCs w:val="44"/>
        </w:rPr>
      </w:pPr>
      <w:r>
        <w:rPr>
          <w:rFonts w:hint="eastAsia" w:ascii="宋体" w:hAnsi="宋体" w:cs="宋体"/>
          <w:b/>
          <w:bCs/>
          <w:sz w:val="44"/>
          <w:szCs w:val="44"/>
        </w:rPr>
        <w:t>比</w:t>
      </w:r>
    </w:p>
    <w:p w14:paraId="283E1255">
      <w:pPr>
        <w:spacing w:line="600" w:lineRule="exact"/>
        <w:jc w:val="center"/>
        <w:rPr>
          <w:rFonts w:hint="eastAsia" w:ascii="宋体" w:hAnsi="宋体" w:cs="宋体"/>
          <w:b/>
          <w:bCs/>
          <w:sz w:val="44"/>
          <w:szCs w:val="44"/>
        </w:rPr>
      </w:pPr>
    </w:p>
    <w:p w14:paraId="705207B0">
      <w:pPr>
        <w:spacing w:line="600" w:lineRule="exact"/>
        <w:jc w:val="center"/>
        <w:rPr>
          <w:rFonts w:hint="eastAsia" w:ascii="宋体" w:hAnsi="宋体" w:cs="宋体"/>
          <w:b/>
          <w:bCs/>
          <w:sz w:val="44"/>
          <w:szCs w:val="44"/>
        </w:rPr>
      </w:pPr>
      <w:r>
        <w:rPr>
          <w:rFonts w:hint="eastAsia" w:ascii="宋体" w:hAnsi="宋体" w:cs="宋体"/>
          <w:b/>
          <w:bCs/>
          <w:sz w:val="44"/>
          <w:szCs w:val="44"/>
        </w:rPr>
        <w:t>采</w:t>
      </w:r>
    </w:p>
    <w:p w14:paraId="15FDEFB7">
      <w:pPr>
        <w:spacing w:line="600" w:lineRule="exact"/>
        <w:jc w:val="center"/>
        <w:rPr>
          <w:rFonts w:hint="eastAsia" w:ascii="宋体" w:hAnsi="宋体" w:cs="宋体"/>
          <w:b/>
          <w:bCs/>
          <w:sz w:val="44"/>
          <w:szCs w:val="44"/>
        </w:rPr>
      </w:pPr>
    </w:p>
    <w:p w14:paraId="49E1EDDC">
      <w:pPr>
        <w:spacing w:line="600" w:lineRule="exact"/>
        <w:jc w:val="center"/>
        <w:rPr>
          <w:rFonts w:hint="eastAsia" w:ascii="宋体" w:hAnsi="宋体" w:cs="宋体"/>
          <w:b/>
          <w:bCs/>
          <w:sz w:val="44"/>
          <w:szCs w:val="44"/>
        </w:rPr>
      </w:pPr>
      <w:r>
        <w:rPr>
          <w:rFonts w:hint="eastAsia" w:ascii="宋体" w:hAnsi="宋体" w:cs="宋体"/>
          <w:b/>
          <w:bCs/>
          <w:sz w:val="44"/>
          <w:szCs w:val="44"/>
        </w:rPr>
        <w:t>购</w:t>
      </w:r>
    </w:p>
    <w:p w14:paraId="7B6EFB77">
      <w:pPr>
        <w:spacing w:line="600" w:lineRule="exact"/>
        <w:jc w:val="center"/>
        <w:rPr>
          <w:rFonts w:hint="eastAsia" w:ascii="宋体" w:hAnsi="宋体" w:cs="宋体"/>
          <w:b/>
          <w:bCs/>
          <w:sz w:val="44"/>
          <w:szCs w:val="44"/>
        </w:rPr>
      </w:pPr>
    </w:p>
    <w:p w14:paraId="6BB20FAB">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291014AD">
      <w:pPr>
        <w:spacing w:line="600" w:lineRule="exact"/>
        <w:rPr>
          <w:rFonts w:hint="eastAsia" w:ascii="宋体" w:hAnsi="宋体" w:cs="宋体"/>
          <w:b/>
          <w:bCs/>
          <w:sz w:val="44"/>
          <w:szCs w:val="44"/>
        </w:rPr>
      </w:pPr>
    </w:p>
    <w:p w14:paraId="68F5E692">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3C9B51F2">
      <w:pPr>
        <w:pStyle w:val="24"/>
        <w:snapToGrid w:val="0"/>
        <w:spacing w:beforeLines="0" w:afterLines="0" w:line="360" w:lineRule="auto"/>
        <w:rPr>
          <w:rFonts w:hint="eastAsia" w:hAnsi="宋体" w:cs="宋体"/>
          <w:b/>
          <w:sz w:val="32"/>
          <w:szCs w:val="32"/>
        </w:rPr>
      </w:pPr>
    </w:p>
    <w:p w14:paraId="2DA381C3">
      <w:pPr>
        <w:pStyle w:val="24"/>
        <w:snapToGrid w:val="0"/>
        <w:spacing w:beforeLines="0" w:afterLines="0" w:line="360" w:lineRule="auto"/>
        <w:rPr>
          <w:rFonts w:hint="eastAsia" w:hAnsi="宋体" w:cs="宋体"/>
          <w:b/>
          <w:sz w:val="32"/>
          <w:szCs w:val="32"/>
        </w:rPr>
      </w:pPr>
    </w:p>
    <w:p w14:paraId="74B5EF4D">
      <w:pPr>
        <w:pStyle w:val="24"/>
        <w:snapToGrid w:val="0"/>
        <w:spacing w:beforeLines="0" w:afterLines="0" w:line="360" w:lineRule="auto"/>
        <w:rPr>
          <w:rFonts w:hint="eastAsia" w:hAnsi="宋体" w:cs="宋体"/>
          <w:b/>
          <w:sz w:val="32"/>
          <w:szCs w:val="32"/>
        </w:rPr>
      </w:pPr>
      <w:r>
        <w:rPr>
          <w:rFonts w:hint="eastAsia" w:hAnsi="宋体" w:cs="宋体"/>
          <w:b/>
          <w:sz w:val="32"/>
          <w:szCs w:val="32"/>
        </w:rPr>
        <w:t xml:space="preserve">    </w:t>
      </w:r>
    </w:p>
    <w:p w14:paraId="02AA5889">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5C13211C">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编制日期：2026年04月01日</w:t>
      </w:r>
    </w:p>
    <w:p w14:paraId="64EA28DB">
      <w:pPr>
        <w:spacing w:line="600" w:lineRule="exact"/>
        <w:jc w:val="center"/>
        <w:outlineLvl w:val="0"/>
        <w:rPr>
          <w:rFonts w:hint="eastAsia" w:ascii="宋体" w:hAnsi="宋体" w:cs="宋体"/>
          <w:b/>
          <w:bCs/>
          <w:kern w:val="44"/>
          <w:sz w:val="32"/>
          <w:szCs w:val="36"/>
        </w:rPr>
      </w:pPr>
      <w:bookmarkStart w:id="0" w:name="_第一章__公开招标采购公告"/>
      <w:bookmarkEnd w:id="0"/>
      <w:r>
        <w:rPr>
          <w:rFonts w:hint="eastAsia" w:ascii="宋体" w:hAnsi="宋体" w:cs="宋体"/>
          <w:b/>
          <w:bCs/>
          <w:kern w:val="44"/>
          <w:sz w:val="32"/>
          <w:szCs w:val="36"/>
        </w:rPr>
        <w:t>公开询比实施方案</w:t>
      </w:r>
    </w:p>
    <w:p w14:paraId="062E49CE">
      <w:pPr>
        <w:tabs>
          <w:tab w:val="left" w:pos="3330"/>
        </w:tabs>
        <w:snapToGrid w:val="0"/>
        <w:spacing w:line="440" w:lineRule="exact"/>
        <w:ind w:firstLine="480" w:firstLineChars="200"/>
        <w:rPr>
          <w:rFonts w:hint="eastAsia" w:ascii="宋体" w:hAnsi="宋体" w:cs="宋体"/>
          <w:sz w:val="24"/>
        </w:rPr>
      </w:pPr>
      <w:bookmarkStart w:id="1" w:name="csmb"/>
      <w:bookmarkEnd w:id="1"/>
      <w:bookmarkStart w:id="2" w:name="_第二章__招标需求"/>
      <w:bookmarkEnd w:id="2"/>
      <w:r>
        <w:rPr>
          <w:rFonts w:hint="eastAsia" w:ascii="宋体" w:hAnsi="宋体" w:cs="宋体"/>
          <w:sz w:val="24"/>
        </w:rPr>
        <w:t>因公司取水平台原有不锈钢细格栅使用超过十年，生锈腐蚀严重，现需将该格栅进行更换，采购全新不锈钢细格栅，现就平湖市钱江独山水务有限公司取水平台不锈钢格栅采购项目进行公开询比采购。具体要求如下:</w:t>
      </w:r>
    </w:p>
    <w:p w14:paraId="38D21B0F">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一、采购方式：公开询比</w:t>
      </w:r>
    </w:p>
    <w:p w14:paraId="6F64E344">
      <w:pPr>
        <w:tabs>
          <w:tab w:val="left" w:pos="3330"/>
        </w:tabs>
        <w:snapToGrid w:val="0"/>
        <w:spacing w:line="440" w:lineRule="exact"/>
        <w:ind w:firstLine="482" w:firstLineChars="200"/>
        <w:rPr>
          <w:rFonts w:hint="eastAsia" w:ascii="宋体" w:hAnsi="宋体" w:cs="宋体"/>
          <w:sz w:val="24"/>
        </w:rPr>
      </w:pPr>
      <w:r>
        <w:rPr>
          <w:rFonts w:hint="eastAsia" w:ascii="宋体" w:hAnsi="宋体" w:cs="宋体"/>
          <w:b/>
          <w:bCs/>
          <w:sz w:val="24"/>
        </w:rPr>
        <w:t>二、询比项目：</w:t>
      </w:r>
      <w:r>
        <w:rPr>
          <w:rFonts w:hint="eastAsia" w:ascii="宋体" w:hAnsi="宋体" w:cs="宋体"/>
          <w:sz w:val="24"/>
          <w:u w:val="single"/>
        </w:rPr>
        <w:t>平湖市钱江独山水务有限公司取水平台不锈钢格栅采购项目</w:t>
      </w:r>
    </w:p>
    <w:p w14:paraId="0C6F9939">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三、采购概况：</w:t>
      </w:r>
    </w:p>
    <w:p w14:paraId="3055DA61">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1.规格要求：规格为2200mm*2000mm（具体见格栅施工图），其它小细节都由中标单位细化。</w:t>
      </w:r>
    </w:p>
    <w:p w14:paraId="68A77754">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2.材料要求：材料为全304不锈钢，边框为不锈钢槽钢，其余材料为不锈钢槽钢、不锈钢角铁及不锈钢扁铁。</w:t>
      </w:r>
    </w:p>
    <w:p w14:paraId="7B99C547">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3.采购数量：6块。</w:t>
      </w:r>
    </w:p>
    <w:p w14:paraId="553226F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4.本次项目报价包含材料、辅料、格栅制作、运输及安装，总价不超过90000元（含税）。</w:t>
      </w:r>
    </w:p>
    <w:p w14:paraId="000E647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5.评审方法：本项目采用最低价法评审，原则上确定1个中标单位，价格最低者中标。</w:t>
      </w:r>
    </w:p>
    <w:p w14:paraId="43321289">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6.付款方式：本项目费用为一次性付款，在项目结束并经甲方验收合格，甲方收到乙方开具的发票后20个工作日内甲方支付合同总价的100%（乙方需提供符合要求发票）。</w:t>
      </w:r>
    </w:p>
    <w:p w14:paraId="72FDE6A9">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四、投标人资格要求：</w:t>
      </w:r>
    </w:p>
    <w:p w14:paraId="1186E785">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1.具备独立法人资格或依法注册的分公司，持有有效营业执照；</w:t>
      </w:r>
    </w:p>
    <w:p w14:paraId="7F6C922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2.信誉要求：投标人近3年（2023年0</w:t>
      </w:r>
      <w:r>
        <w:rPr>
          <w:rFonts w:hint="eastAsia" w:ascii="宋体" w:hAnsi="宋体" w:cs="宋体"/>
          <w:sz w:val="24"/>
          <w:lang w:val="en-US" w:eastAsia="zh-CN"/>
        </w:rPr>
        <w:t>4</w:t>
      </w:r>
      <w:r>
        <w:rPr>
          <w:rFonts w:hint="eastAsia" w:ascii="宋体" w:hAnsi="宋体" w:cs="宋体"/>
          <w:sz w:val="24"/>
        </w:rPr>
        <w:t>月</w:t>
      </w:r>
      <w:r>
        <w:rPr>
          <w:rFonts w:hint="eastAsia" w:ascii="宋体" w:hAnsi="宋体" w:cs="宋体"/>
          <w:sz w:val="24"/>
          <w:lang w:val="en-US" w:eastAsia="zh-CN"/>
        </w:rPr>
        <w:t>07</w:t>
      </w:r>
      <w:r>
        <w:rPr>
          <w:rFonts w:hint="eastAsia" w:ascii="宋体" w:hAnsi="宋体" w:cs="宋体"/>
          <w:sz w:val="24"/>
        </w:rPr>
        <w:t>日以来）无重大质量、安全事故，无行贿犯罪记录；未被列入失信被执行人名单、重大税收违法失信主体；未被采购人及行业主管部门列入供应商黑名单；</w:t>
      </w:r>
    </w:p>
    <w:p w14:paraId="0331101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3.业绩要求：投标人近3年（2023年04月07日以来）完成过1个及以上类似不锈钢设备项目业绩</w:t>
      </w:r>
      <w:r>
        <w:rPr>
          <w:rFonts w:hint="eastAsia" w:ascii="宋体" w:hAnsi="宋体" w:cs="宋体"/>
          <w:sz w:val="24"/>
          <w:lang w:eastAsia="zh-CN"/>
        </w:rPr>
        <w:t>，</w:t>
      </w:r>
      <w:r>
        <w:rPr>
          <w:rFonts w:hint="eastAsia" w:ascii="宋体" w:hAnsi="宋体" w:cs="宋体"/>
          <w:sz w:val="24"/>
          <w:lang w:val="en-US" w:eastAsia="zh-CN"/>
        </w:rPr>
        <w:t>提供合同或验收证明</w:t>
      </w:r>
      <w:r>
        <w:rPr>
          <w:rFonts w:hint="eastAsia" w:ascii="宋体" w:hAnsi="宋体" w:cs="宋体"/>
          <w:sz w:val="24"/>
        </w:rPr>
        <w:t>。</w:t>
      </w:r>
    </w:p>
    <w:p w14:paraId="0C43BF8B">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五、投标说明：</w:t>
      </w:r>
    </w:p>
    <w:p w14:paraId="1E17E1E9">
      <w:pPr>
        <w:tabs>
          <w:tab w:val="left" w:pos="3330"/>
        </w:tabs>
        <w:snapToGrid w:val="0"/>
        <w:spacing w:line="440" w:lineRule="exact"/>
        <w:ind w:firstLine="480" w:firstLineChars="200"/>
        <w:rPr>
          <w:rFonts w:hint="eastAsia" w:ascii="宋体" w:hAnsi="宋体" w:cs="宋体"/>
          <w:sz w:val="24"/>
          <w:u w:val="single"/>
        </w:rPr>
      </w:pPr>
      <w:r>
        <w:rPr>
          <w:rFonts w:hint="eastAsia" w:ascii="宋体" w:hAnsi="宋体" w:cs="宋体"/>
          <w:sz w:val="24"/>
        </w:rPr>
        <w:t>1.报名获取时间：</w:t>
      </w:r>
      <w:r>
        <w:rPr>
          <w:rFonts w:hint="eastAsia" w:ascii="宋体" w:hAnsi="宋体" w:cs="宋体"/>
          <w:b/>
          <w:sz w:val="24"/>
          <w:u w:val="single"/>
        </w:rPr>
        <w:t>2026年04月07日至2026年04月13日</w:t>
      </w:r>
    </w:p>
    <w:p w14:paraId="15426AC6">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获取方式：公司门户网站信息公开栏目自行下载询价文件。参与询价的单位需将所需报名资料（营业执照（副本）加盖公章复印件）传至邮箱389093703@qq.com，同时和招标人员（电话：17858303583）联系确认。在上述时间内供应商均可获取询价文件。</w:t>
      </w:r>
    </w:p>
    <w:p w14:paraId="3006EEEE">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备注：</w:t>
      </w:r>
      <w:r>
        <w:rPr>
          <w:rFonts w:hint="eastAsia" w:ascii="宋体" w:hAnsi="宋体" w:cs="宋体"/>
          <w:sz w:val="24"/>
          <w:u w:val="single"/>
        </w:rPr>
        <w:t>报名截止时间后不接收报名。</w:t>
      </w:r>
    </w:p>
    <w:p w14:paraId="1508FD1D">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rPr>
        <w:t xml:space="preserve">六、投标截止时间及提交注意事项 </w:t>
      </w:r>
      <w:r>
        <w:rPr>
          <w:rFonts w:hint="eastAsia" w:ascii="宋体" w:hAnsi="宋体" w:cs="宋体"/>
          <w:b/>
          <w:color w:val="FF0000"/>
          <w:sz w:val="24"/>
        </w:rPr>
        <w:t xml:space="preserve"> </w:t>
      </w:r>
    </w:p>
    <w:p w14:paraId="14E2F8CC">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供应商应于</w:t>
      </w:r>
      <w:r>
        <w:rPr>
          <w:rFonts w:hint="eastAsia" w:ascii="宋体" w:hAnsi="宋体" w:cs="宋体"/>
          <w:b/>
          <w:sz w:val="24"/>
          <w:u w:val="single"/>
        </w:rPr>
        <w:t>2026年04月14日16时00分</w:t>
      </w:r>
      <w:r>
        <w:rPr>
          <w:rFonts w:hint="eastAsia" w:ascii="宋体" w:hAnsi="宋体" w:cs="宋体"/>
          <w:bCs/>
          <w:sz w:val="24"/>
        </w:rPr>
        <w:t>（北京时间，下同）前将报价文件（</w:t>
      </w:r>
      <w:r>
        <w:rPr>
          <w:rFonts w:hint="eastAsia" w:ascii="宋体" w:hAnsi="宋体" w:cs="宋体"/>
          <w:bCs/>
          <w:sz w:val="24"/>
          <w:u w:val="single"/>
        </w:rPr>
        <w:t>同时提交1.企业法人营业执照复印件；2.法定代表人授权委托书；3.法人身份证复印件、经办人身份证复印件</w:t>
      </w:r>
      <w:r>
        <w:rPr>
          <w:rFonts w:hint="eastAsia" w:ascii="宋体" w:hAnsi="宋体" w:cs="宋体"/>
          <w:bCs/>
          <w:sz w:val="24"/>
          <w:u w:val="single"/>
          <w:lang w:eastAsia="zh-CN"/>
        </w:rPr>
        <w:t>；</w:t>
      </w:r>
      <w:r>
        <w:rPr>
          <w:rFonts w:hint="eastAsia" w:ascii="宋体" w:hAnsi="宋体" w:cs="宋体"/>
          <w:bCs/>
          <w:sz w:val="24"/>
          <w:u w:val="single"/>
          <w:lang w:val="en-US" w:eastAsia="zh-CN"/>
        </w:rPr>
        <w:t>4.信誉要求证明；5.业绩要求证明。</w:t>
      </w:r>
      <w:r>
        <w:rPr>
          <w:rFonts w:hint="eastAsia" w:ascii="宋体" w:hAnsi="宋体" w:cs="宋体"/>
          <w:bCs/>
          <w:sz w:val="24"/>
          <w:u w:val="single"/>
        </w:rPr>
        <w:t>注：以上材料均需加盖单位公章。</w:t>
      </w:r>
      <w:r>
        <w:rPr>
          <w:rFonts w:hint="eastAsia" w:ascii="宋体" w:hAnsi="宋体" w:cs="宋体"/>
          <w:bCs/>
          <w:sz w:val="24"/>
          <w:u w:val="single"/>
          <w:lang w:val="en-US" w:eastAsia="zh-CN"/>
        </w:rPr>
        <w:t>6</w:t>
      </w:r>
      <w:r>
        <w:rPr>
          <w:rFonts w:hint="eastAsia" w:ascii="宋体" w:hAnsi="宋体" w:cs="宋体"/>
          <w:bCs/>
          <w:sz w:val="24"/>
          <w:u w:val="single"/>
        </w:rPr>
        <w:t>.报名回执</w:t>
      </w:r>
      <w:r>
        <w:rPr>
          <w:rFonts w:hint="eastAsia" w:ascii="宋体" w:hAnsi="宋体" w:cs="宋体"/>
          <w:bCs/>
          <w:sz w:val="24"/>
        </w:rPr>
        <w:t>）密封送交到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626F6F3B">
      <w:pPr>
        <w:snapToGrid w:val="0"/>
        <w:spacing w:line="440" w:lineRule="exact"/>
        <w:ind w:firstLine="480" w:firstLineChars="200"/>
        <w:rPr>
          <w:rFonts w:hint="eastAsia" w:ascii="宋体" w:hAnsi="宋体" w:cs="宋体"/>
          <w:bCs/>
          <w:sz w:val="24"/>
        </w:rPr>
      </w:pPr>
      <w:r>
        <w:rPr>
          <w:rFonts w:hint="eastAsia" w:ascii="宋体" w:hAnsi="宋体" w:cs="宋体"/>
          <w:bCs/>
          <w:sz w:val="24"/>
        </w:rPr>
        <w:t>备注：</w:t>
      </w:r>
      <w:r>
        <w:rPr>
          <w:rFonts w:hint="eastAsia" w:ascii="宋体" w:hAnsi="宋体" w:cs="宋体"/>
          <w:bCs/>
          <w:sz w:val="24"/>
          <w:u w:val="single"/>
        </w:rPr>
        <w:t>报价文件需封装，盖骑缝章。</w:t>
      </w:r>
    </w:p>
    <w:p w14:paraId="680B06B5">
      <w:pPr>
        <w:snapToGrid w:val="0"/>
        <w:spacing w:line="440" w:lineRule="exact"/>
        <w:ind w:firstLine="482" w:firstLineChars="200"/>
        <w:rPr>
          <w:rFonts w:hint="eastAsia" w:ascii="宋体" w:hAnsi="宋体" w:cs="宋体"/>
          <w:b/>
          <w:bCs/>
          <w:sz w:val="24"/>
        </w:rPr>
      </w:pPr>
      <w:r>
        <w:rPr>
          <w:rFonts w:hint="eastAsia" w:ascii="宋体" w:hAnsi="宋体" w:cs="宋体"/>
          <w:b/>
          <w:bCs/>
          <w:sz w:val="24"/>
        </w:rPr>
        <w:t>七、询价时间及地点</w:t>
      </w:r>
    </w:p>
    <w:p w14:paraId="0A0D2EDD">
      <w:pPr>
        <w:snapToGrid w:val="0"/>
        <w:spacing w:line="440" w:lineRule="exact"/>
        <w:ind w:firstLine="480" w:firstLineChars="200"/>
        <w:rPr>
          <w:rFonts w:hint="eastAsia" w:ascii="宋体" w:hAnsi="宋体"/>
          <w:sz w:val="24"/>
        </w:rPr>
      </w:pPr>
      <w:r>
        <w:rPr>
          <w:rFonts w:hint="eastAsia" w:ascii="宋体" w:hAnsi="宋体" w:cs="宋体"/>
          <w:bCs/>
          <w:sz w:val="24"/>
        </w:rPr>
        <w:t>本次询价</w:t>
      </w:r>
      <w:r>
        <w:rPr>
          <w:rFonts w:hint="eastAsia" w:ascii="宋体" w:hAnsi="宋体" w:cs="宋体"/>
          <w:bCs/>
          <w:sz w:val="24"/>
          <w:lang w:eastAsia="zh-CN"/>
        </w:rPr>
        <w:t>将于</w:t>
      </w:r>
      <w:r>
        <w:rPr>
          <w:rFonts w:hint="eastAsia" w:ascii="宋体" w:hAnsi="宋体" w:cs="宋体"/>
          <w:b/>
          <w:sz w:val="24"/>
          <w:u w:val="single"/>
        </w:rPr>
        <w:t>2026年04月15日10时00分</w:t>
      </w:r>
      <w:r>
        <w:rPr>
          <w:rFonts w:hint="eastAsia" w:ascii="宋体" w:hAnsi="宋体" w:cs="宋体"/>
          <w:bCs/>
          <w:sz w:val="24"/>
        </w:rPr>
        <w:t>在</w:t>
      </w:r>
      <w:r>
        <w:rPr>
          <w:rFonts w:hint="eastAsia" w:ascii="宋体" w:hAnsi="宋体" w:cs="宋体"/>
          <w:bCs/>
          <w:sz w:val="24"/>
          <w:u w:val="single"/>
        </w:rPr>
        <w:t>浙江省平湖市独山港镇海港路1118号进行开标比价</w:t>
      </w:r>
      <w:r>
        <w:rPr>
          <w:rFonts w:ascii="宋体" w:hAnsi="宋体"/>
          <w:sz w:val="24"/>
        </w:rPr>
        <w:t>，逾期送达或未密封将予以拒收。</w:t>
      </w:r>
    </w:p>
    <w:p w14:paraId="36CB9759">
      <w:pPr>
        <w:snapToGrid w:val="0"/>
        <w:spacing w:line="440" w:lineRule="exact"/>
        <w:ind w:firstLine="480" w:firstLineChars="200"/>
        <w:rPr>
          <w:rFonts w:hint="eastAsia" w:ascii="宋体" w:hAnsi="宋体"/>
          <w:sz w:val="24"/>
        </w:rPr>
      </w:pPr>
      <w:r>
        <w:rPr>
          <w:rFonts w:hint="eastAsia" w:ascii="宋体" w:hAnsi="宋体"/>
          <w:sz w:val="24"/>
        </w:rPr>
        <w:t>询价结果将在公司门户网站信息公开栏目进行公示，公示期为三日。</w:t>
      </w:r>
    </w:p>
    <w:p w14:paraId="3B79FA9D">
      <w:pPr>
        <w:widowControl/>
        <w:spacing w:line="440" w:lineRule="exact"/>
        <w:ind w:firstLine="482" w:firstLineChars="200"/>
        <w:rPr>
          <w:rFonts w:hint="eastAsia" w:ascii="宋体" w:hAnsi="宋体" w:cs="宋体"/>
          <w:b/>
          <w:bCs/>
          <w:sz w:val="24"/>
        </w:rPr>
      </w:pPr>
      <w:r>
        <w:rPr>
          <w:rFonts w:hint="eastAsia" w:ascii="宋体" w:hAnsi="宋体" w:cs="宋体"/>
          <w:b/>
          <w:bCs/>
          <w:sz w:val="24"/>
        </w:rPr>
        <w:t>八、联系方式：</w:t>
      </w:r>
    </w:p>
    <w:p w14:paraId="5190253D">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21F16496">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2.联系人：蔡先生</w:t>
      </w:r>
    </w:p>
    <w:p w14:paraId="44AC96A6">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3.联系电话：17858303583</w:t>
      </w:r>
    </w:p>
    <w:p w14:paraId="2C1C3513">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4.地址：平湖市独山港镇海港路1118号</w:t>
      </w:r>
    </w:p>
    <w:p w14:paraId="512CDA6A">
      <w:pPr>
        <w:widowControl/>
        <w:spacing w:line="440" w:lineRule="exact"/>
        <w:ind w:firstLine="482" w:firstLineChars="200"/>
        <w:rPr>
          <w:rFonts w:hint="eastAsia" w:ascii="宋体" w:hAnsi="宋体" w:cs="宋体"/>
          <w:sz w:val="24"/>
        </w:rPr>
      </w:pPr>
      <w:r>
        <w:rPr>
          <w:rFonts w:hint="eastAsia" w:ascii="宋体" w:hAnsi="宋体" w:cs="宋体"/>
          <w:b/>
          <w:sz w:val="24"/>
        </w:rPr>
        <w:t>九、其他事项：</w:t>
      </w:r>
    </w:p>
    <w:p w14:paraId="40C3FD68">
      <w:pPr>
        <w:snapToGrid w:val="0"/>
        <w:spacing w:line="440" w:lineRule="exact"/>
        <w:ind w:firstLine="480" w:firstLineChars="200"/>
        <w:rPr>
          <w:rFonts w:hint="eastAsia" w:ascii="宋体" w:hAnsi="宋体" w:cs="宋体"/>
          <w:sz w:val="24"/>
        </w:rPr>
      </w:pPr>
      <w:r>
        <w:rPr>
          <w:rFonts w:hint="eastAsia" w:ascii="宋体" w:hAnsi="宋体" w:cs="宋体"/>
          <w:sz w:val="24"/>
        </w:rPr>
        <w:t>无</w:t>
      </w:r>
    </w:p>
    <w:p w14:paraId="39DD6403">
      <w:pPr>
        <w:tabs>
          <w:tab w:val="left" w:pos="3330"/>
        </w:tabs>
        <w:snapToGrid w:val="0"/>
        <w:spacing w:line="440" w:lineRule="exact"/>
        <w:ind w:firstLine="480" w:firstLineChars="200"/>
        <w:rPr>
          <w:rFonts w:hint="eastAsia" w:ascii="宋体" w:hAnsi="宋体" w:cs="宋体"/>
          <w:sz w:val="24"/>
        </w:rPr>
      </w:pPr>
    </w:p>
    <w:p w14:paraId="7D5289C6">
      <w:pPr>
        <w:tabs>
          <w:tab w:val="left" w:pos="3330"/>
        </w:tabs>
        <w:snapToGrid w:val="0"/>
        <w:spacing w:line="440" w:lineRule="exact"/>
        <w:ind w:firstLine="480" w:firstLineChars="200"/>
        <w:rPr>
          <w:rFonts w:hint="eastAsia" w:ascii="宋体" w:hAnsi="宋体" w:cs="宋体"/>
          <w:sz w:val="24"/>
        </w:rPr>
      </w:pPr>
    </w:p>
    <w:p w14:paraId="627C6418">
      <w:pPr>
        <w:rPr>
          <w:rFonts w:hint="eastAsia" w:hAnsi="宋体" w:cs="宋体"/>
          <w:b/>
        </w:rPr>
      </w:pPr>
    </w:p>
    <w:p w14:paraId="5918CD9A">
      <w:pPr>
        <w:rPr>
          <w:rFonts w:hint="eastAsia" w:hAnsi="宋体" w:cs="宋体"/>
          <w:b/>
        </w:rPr>
      </w:pPr>
    </w:p>
    <w:p w14:paraId="27946177">
      <w:pPr>
        <w:rPr>
          <w:rFonts w:hint="eastAsia" w:hAnsi="宋体" w:cs="宋体"/>
          <w:b/>
        </w:rPr>
      </w:pPr>
    </w:p>
    <w:p w14:paraId="026BE7E1">
      <w:pPr>
        <w:rPr>
          <w:rFonts w:hint="eastAsia" w:hAnsi="宋体" w:cs="宋体"/>
          <w:b/>
        </w:rPr>
      </w:pPr>
    </w:p>
    <w:p w14:paraId="00AB4775">
      <w:pPr>
        <w:rPr>
          <w:rFonts w:hint="eastAsia" w:hAnsi="宋体" w:cs="宋体"/>
          <w:b/>
        </w:rPr>
      </w:pPr>
    </w:p>
    <w:p w14:paraId="45E10722">
      <w:pPr>
        <w:rPr>
          <w:rFonts w:hint="eastAsia" w:hAnsi="宋体" w:cs="宋体"/>
          <w:b/>
        </w:rPr>
      </w:pPr>
    </w:p>
    <w:p w14:paraId="64DB7398">
      <w:pPr>
        <w:rPr>
          <w:rFonts w:hint="eastAsia" w:hAnsi="宋体" w:cs="宋体"/>
          <w:b/>
        </w:rPr>
      </w:pPr>
    </w:p>
    <w:p w14:paraId="51EE698E">
      <w:pPr>
        <w:rPr>
          <w:rFonts w:hint="eastAsia" w:hAnsi="宋体" w:cs="宋体"/>
          <w:b/>
        </w:rPr>
      </w:pPr>
    </w:p>
    <w:p w14:paraId="42545689">
      <w:pPr>
        <w:rPr>
          <w:rFonts w:hint="eastAsia" w:hAnsi="宋体" w:cs="宋体"/>
          <w:b/>
        </w:rPr>
      </w:pPr>
    </w:p>
    <w:p w14:paraId="38889977">
      <w:pPr>
        <w:rPr>
          <w:rFonts w:hint="eastAsia" w:hAnsi="宋体" w:cs="宋体"/>
          <w:b/>
        </w:rPr>
      </w:pPr>
    </w:p>
    <w:p w14:paraId="6B743FF2">
      <w:pPr>
        <w:rPr>
          <w:rFonts w:hint="eastAsia" w:hAnsi="宋体" w:cs="宋体"/>
          <w:b/>
        </w:rPr>
      </w:pPr>
    </w:p>
    <w:p w14:paraId="65C61F52">
      <w:pPr>
        <w:rPr>
          <w:rFonts w:hint="eastAsia" w:hAnsi="宋体" w:cs="宋体"/>
          <w:b/>
        </w:rPr>
      </w:pPr>
    </w:p>
    <w:p w14:paraId="7CAC8917">
      <w:pPr>
        <w:rPr>
          <w:rFonts w:hint="eastAsia" w:hAnsi="宋体" w:cs="宋体"/>
          <w:b/>
        </w:rPr>
      </w:pPr>
    </w:p>
    <w:p w14:paraId="021444AD">
      <w:pPr>
        <w:rPr>
          <w:rFonts w:hint="eastAsia" w:hAnsi="宋体" w:cs="宋体"/>
          <w:b/>
        </w:rPr>
      </w:pPr>
    </w:p>
    <w:p w14:paraId="5E9B4423">
      <w:pPr>
        <w:rPr>
          <w:rFonts w:hint="eastAsia" w:hAnsi="宋体" w:cs="宋体"/>
          <w:b/>
        </w:rPr>
      </w:pPr>
    </w:p>
    <w:p w14:paraId="0591E1C4">
      <w:pPr>
        <w:rPr>
          <w:rFonts w:hint="eastAsia" w:hAnsi="宋体" w:cs="宋体"/>
          <w:b/>
        </w:rPr>
      </w:pPr>
    </w:p>
    <w:p w14:paraId="488EC7A9">
      <w:pPr>
        <w:rPr>
          <w:rFonts w:hint="eastAsia" w:hAnsi="宋体" w:cs="宋体"/>
          <w:b/>
        </w:rPr>
      </w:pPr>
    </w:p>
    <w:p w14:paraId="288E85B9">
      <w:pPr>
        <w:rPr>
          <w:rFonts w:hint="eastAsia" w:hAnsi="宋体" w:cs="宋体"/>
          <w:b/>
        </w:rPr>
      </w:pPr>
    </w:p>
    <w:p w14:paraId="7EACD030">
      <w:pPr>
        <w:rPr>
          <w:rFonts w:hint="eastAsia" w:hAnsi="宋体" w:cs="宋体"/>
          <w:b/>
        </w:rPr>
      </w:pPr>
    </w:p>
    <w:p w14:paraId="46BBB44D">
      <w:pPr>
        <w:rPr>
          <w:rFonts w:hint="eastAsia" w:hAnsi="宋体" w:cs="宋体"/>
          <w:b/>
        </w:rPr>
      </w:pPr>
    </w:p>
    <w:p w14:paraId="2A00D959">
      <w:pPr>
        <w:rPr>
          <w:rFonts w:hint="eastAsia" w:hAnsi="宋体" w:cs="宋体"/>
          <w:b/>
        </w:rPr>
      </w:pPr>
    </w:p>
    <w:p w14:paraId="7D9EE9F8">
      <w:pPr>
        <w:rPr>
          <w:rFonts w:hint="eastAsia" w:hAnsi="宋体" w:cs="宋体"/>
          <w:b/>
        </w:rPr>
      </w:pPr>
    </w:p>
    <w:p w14:paraId="5482C99A">
      <w:pPr>
        <w:rPr>
          <w:rFonts w:hint="eastAsia" w:hAnsi="宋体" w:cs="宋体"/>
          <w:b/>
        </w:rPr>
      </w:pPr>
    </w:p>
    <w:p w14:paraId="387CF230">
      <w:pPr>
        <w:rPr>
          <w:rFonts w:hint="eastAsia" w:hAnsi="宋体" w:cs="宋体"/>
          <w:b/>
        </w:rPr>
      </w:pPr>
    </w:p>
    <w:p w14:paraId="0DF14291">
      <w:pPr>
        <w:rPr>
          <w:rFonts w:hint="eastAsia" w:hAnsi="宋体" w:cs="宋体"/>
          <w:b/>
        </w:rPr>
      </w:pPr>
    </w:p>
    <w:p w14:paraId="7B937FE7">
      <w:pPr>
        <w:pStyle w:val="20"/>
        <w:ind w:firstLine="0"/>
      </w:pPr>
    </w:p>
    <w:p w14:paraId="649EA8D7">
      <w:pPr>
        <w:pStyle w:val="156"/>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35C03DE9">
      <w:pPr>
        <w:pStyle w:val="156"/>
        <w:spacing w:line="360" w:lineRule="auto"/>
        <w:jc w:val="center"/>
        <w:rPr>
          <w:rFonts w:hint="eastAsia" w:ascii="黑体" w:hAnsi="黑体" w:eastAsia="黑体"/>
          <w:b/>
          <w:bCs/>
        </w:rPr>
      </w:pPr>
    </w:p>
    <w:p w14:paraId="2B13EC83">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平湖市钱江独山水务</w:t>
      </w:r>
      <w:r>
        <w:rPr>
          <w:rFonts w:hint="eastAsia" w:ascii="仿宋" w:hAnsi="仿宋" w:eastAsia="仿宋"/>
          <w:sz w:val="30"/>
          <w:szCs w:val="30"/>
        </w:rPr>
        <w:t>有限公司：</w:t>
      </w:r>
      <w:bookmarkStart w:id="3" w:name="_GoBack"/>
      <w:bookmarkEnd w:id="3"/>
    </w:p>
    <w:p w14:paraId="36652167">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6</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cs="Arial"/>
          <w:bCs/>
          <w:sz w:val="30"/>
          <w:szCs w:val="30"/>
          <w:u w:val="single"/>
        </w:rPr>
        <w:t>平湖市钱江独山水务有限公司取水平台不锈钢格栅采购项目。</w:t>
      </w:r>
      <w:r>
        <w:rPr>
          <w:rFonts w:hint="eastAsia" w:ascii="仿宋" w:hAnsi="仿宋" w:eastAsia="仿宋"/>
          <w:sz w:val="30"/>
          <w:szCs w:val="30"/>
        </w:rPr>
        <w:t>”</w:t>
      </w:r>
      <w:r>
        <w:rPr>
          <w:rFonts w:ascii="仿宋" w:hAnsi="仿宋" w:eastAsia="仿宋"/>
          <w:sz w:val="30"/>
          <w:szCs w:val="30"/>
        </w:rPr>
        <w:t xml:space="preserve"> </w:t>
      </w:r>
      <w:r>
        <w:rPr>
          <w:rFonts w:hint="eastAsia" w:ascii="仿宋" w:hAnsi="仿宋" w:eastAsia="仿宋"/>
          <w:sz w:val="30"/>
          <w:szCs w:val="30"/>
          <w:lang w:val="en-US" w:eastAsia="zh-CN"/>
        </w:rPr>
        <w:t>公开询比</w:t>
      </w:r>
      <w:r>
        <w:rPr>
          <w:rFonts w:hint="eastAsia" w:ascii="仿宋" w:hAnsi="仿宋" w:eastAsia="仿宋"/>
          <w:sz w:val="30"/>
          <w:szCs w:val="30"/>
        </w:rPr>
        <w:t>邀请书已收到。有关</w:t>
      </w:r>
      <w:r>
        <w:rPr>
          <w:rFonts w:hint="eastAsia" w:ascii="仿宋" w:hAnsi="仿宋" w:eastAsia="仿宋"/>
          <w:sz w:val="30"/>
          <w:szCs w:val="30"/>
          <w:lang w:val="en-US" w:eastAsia="zh-CN"/>
        </w:rPr>
        <w:t>询比</w:t>
      </w:r>
      <w:r>
        <w:rPr>
          <w:rFonts w:hint="eastAsia" w:ascii="仿宋" w:hAnsi="仿宋" w:eastAsia="仿宋"/>
          <w:sz w:val="30"/>
          <w:szCs w:val="30"/>
        </w:rPr>
        <w:t>事宜，我们在下列括号内打“√”来表明我们的意向。</w:t>
      </w:r>
    </w:p>
    <w:p w14:paraId="60BF2EA7">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平湖市钱江独山水务有限公司取水平台不锈钢格栅采购项目。</w:t>
      </w:r>
      <w:r>
        <w:rPr>
          <w:rFonts w:hint="eastAsia" w:ascii="仿宋" w:hAnsi="仿宋" w:eastAsia="仿宋"/>
          <w:sz w:val="30"/>
          <w:szCs w:val="30"/>
        </w:rPr>
        <w:t>”</w:t>
      </w:r>
      <w:r>
        <w:rPr>
          <w:rFonts w:hint="eastAsia" w:ascii="仿宋" w:hAnsi="仿宋" w:eastAsia="仿宋"/>
          <w:sz w:val="30"/>
          <w:szCs w:val="30"/>
          <w:lang w:val="en-US" w:eastAsia="zh-CN"/>
        </w:rPr>
        <w:t>公开询比</w:t>
      </w:r>
      <w:r>
        <w:rPr>
          <w:rFonts w:hint="eastAsia" w:ascii="仿宋" w:hAnsi="仿宋" w:eastAsia="仿宋"/>
          <w:sz w:val="30"/>
          <w:szCs w:val="30"/>
        </w:rPr>
        <w:t>，并根据</w:t>
      </w:r>
      <w:r>
        <w:rPr>
          <w:rFonts w:hint="eastAsia" w:ascii="仿宋" w:hAnsi="仿宋" w:eastAsia="仿宋"/>
          <w:sz w:val="30"/>
          <w:szCs w:val="30"/>
          <w:lang w:val="en-US" w:eastAsia="zh-CN"/>
        </w:rPr>
        <w:t>询比</w:t>
      </w:r>
      <w:r>
        <w:rPr>
          <w:rFonts w:hint="eastAsia" w:ascii="仿宋" w:hAnsi="仿宋" w:eastAsia="仿宋"/>
          <w:sz w:val="30"/>
          <w:szCs w:val="30"/>
        </w:rPr>
        <w:t>文件要求按时提交我方的</w:t>
      </w:r>
      <w:r>
        <w:rPr>
          <w:rFonts w:hint="eastAsia" w:ascii="仿宋" w:hAnsi="仿宋" w:eastAsia="仿宋"/>
          <w:sz w:val="30"/>
          <w:szCs w:val="30"/>
          <w:lang w:val="en-US" w:eastAsia="zh-CN"/>
        </w:rPr>
        <w:t>询比响应</w:t>
      </w:r>
      <w:r>
        <w:rPr>
          <w:rFonts w:hint="eastAsia" w:ascii="仿宋" w:hAnsi="仿宋" w:eastAsia="仿宋"/>
          <w:sz w:val="30"/>
          <w:szCs w:val="30"/>
        </w:rPr>
        <w:t>文件。</w:t>
      </w:r>
    </w:p>
    <w:p w14:paraId="216DAC63">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平湖市钱江独山水务有限公司取水平台不锈钢格栅采购项目。</w:t>
      </w:r>
      <w:r>
        <w:rPr>
          <w:rFonts w:hint="eastAsia" w:ascii="仿宋" w:hAnsi="仿宋" w:eastAsia="仿宋"/>
          <w:sz w:val="30"/>
          <w:szCs w:val="30"/>
        </w:rPr>
        <w:t>”</w:t>
      </w:r>
      <w:r>
        <w:rPr>
          <w:rFonts w:hint="eastAsia" w:ascii="仿宋" w:hAnsi="仿宋" w:eastAsia="仿宋"/>
          <w:sz w:val="30"/>
          <w:szCs w:val="30"/>
          <w:lang w:val="en-US" w:eastAsia="zh-CN"/>
        </w:rPr>
        <w:t>公开询比</w:t>
      </w:r>
      <w:r>
        <w:rPr>
          <w:rFonts w:hint="eastAsia" w:ascii="仿宋" w:hAnsi="仿宋" w:eastAsia="仿宋"/>
          <w:sz w:val="30"/>
          <w:szCs w:val="30"/>
        </w:rPr>
        <w:t>。</w:t>
      </w:r>
    </w:p>
    <w:p w14:paraId="077B2524">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1A4C7B05">
      <w:pPr>
        <w:pStyle w:val="156"/>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0318375A">
      <w:pPr>
        <w:pStyle w:val="156"/>
        <w:spacing w:line="360" w:lineRule="auto"/>
        <w:ind w:firstLine="6450" w:firstLineChars="2150"/>
        <w:rPr>
          <w:rFonts w:hint="eastAsia" w:ascii="仿宋" w:hAnsi="仿宋" w:eastAsia="仿宋"/>
          <w:sz w:val="30"/>
          <w:szCs w:val="30"/>
        </w:rPr>
      </w:pPr>
    </w:p>
    <w:p w14:paraId="53102494">
      <w:pPr>
        <w:pStyle w:val="156"/>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2D58140A">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2026年 </w:t>
      </w:r>
      <w:r>
        <w:rPr>
          <w:rFonts w:ascii="仿宋" w:hAnsi="仿宋" w:eastAsia="仿宋"/>
          <w:sz w:val="30"/>
          <w:szCs w:val="30"/>
        </w:rPr>
        <w:t xml:space="preserve"> </w:t>
      </w:r>
      <w:r>
        <w:rPr>
          <w:rFonts w:hint="eastAsia" w:ascii="仿宋" w:hAnsi="仿宋" w:eastAsia="仿宋"/>
          <w:sz w:val="30"/>
          <w:szCs w:val="30"/>
        </w:rPr>
        <w:t xml:space="preserve"> 月    日</w:t>
      </w:r>
    </w:p>
    <w:p w14:paraId="27059F0C">
      <w:pPr>
        <w:rPr>
          <w:rFonts w:hint="eastAsia" w:ascii="仿宋" w:hAnsi="仿宋" w:eastAsia="仿宋"/>
          <w:sz w:val="30"/>
          <w:szCs w:val="30"/>
        </w:rPr>
      </w:pPr>
    </w:p>
    <w:p w14:paraId="1DB359EA">
      <w:pPr>
        <w:rPr>
          <w:rFonts w:hint="eastAsia" w:ascii="仿宋" w:hAnsi="仿宋" w:eastAsia="仿宋"/>
          <w:sz w:val="30"/>
          <w:szCs w:val="30"/>
        </w:rPr>
      </w:pPr>
    </w:p>
    <w:p w14:paraId="048D3596">
      <w:pPr>
        <w:rPr>
          <w:rFonts w:hint="eastAsia" w:ascii="仿宋" w:hAnsi="仿宋" w:eastAsia="仿宋"/>
          <w:sz w:val="30"/>
          <w:szCs w:val="30"/>
        </w:rPr>
      </w:pPr>
    </w:p>
    <w:p w14:paraId="384D6B39">
      <w:pPr>
        <w:rPr>
          <w:rFonts w:hint="eastAsia" w:ascii="仿宋" w:hAnsi="仿宋" w:eastAsia="仿宋"/>
          <w:sz w:val="30"/>
          <w:szCs w:val="30"/>
        </w:rPr>
      </w:pPr>
    </w:p>
    <w:p w14:paraId="0D17383C">
      <w:pPr>
        <w:rPr>
          <w:rFonts w:hint="eastAsia" w:ascii="仿宋" w:hAnsi="仿宋" w:eastAsia="仿宋"/>
          <w:sz w:val="30"/>
          <w:szCs w:val="30"/>
        </w:rPr>
      </w:pPr>
    </w:p>
    <w:p w14:paraId="4ED5170F">
      <w:pPr>
        <w:rPr>
          <w:rFonts w:hint="eastAsia" w:ascii="仿宋" w:hAnsi="仿宋" w:eastAsia="仿宋"/>
          <w:sz w:val="30"/>
          <w:szCs w:val="30"/>
        </w:rPr>
      </w:pPr>
    </w:p>
    <w:p w14:paraId="5FE27C4E">
      <w:pPr>
        <w:rPr>
          <w:rFonts w:hint="eastAsia" w:ascii="仿宋" w:hAnsi="仿宋" w:eastAsia="仿宋"/>
          <w:sz w:val="30"/>
          <w:szCs w:val="30"/>
        </w:rPr>
      </w:pPr>
    </w:p>
    <w:p w14:paraId="0EC79EB8">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1B20BF47">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5256D6BE">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rPr>
        <w:t>（招标采购单位名称）：</w:t>
      </w:r>
    </w:p>
    <w:p w14:paraId="68790998">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rPr>
        <w:t>采购项目的投标活动，并代表我方全权办理针对上述项目的投标、开标、评标、签约等具体事务和签署相关文件。</w:t>
      </w:r>
    </w:p>
    <w:p w14:paraId="0671EC81">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5B8AD3FF">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77F3D43F">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60226354">
      <w:pPr>
        <w:snapToGrid w:val="0"/>
        <w:spacing w:line="360" w:lineRule="auto"/>
        <w:rPr>
          <w:rFonts w:hint="eastAsia" w:ascii="宋体" w:hAnsi="宋体" w:cs="宋体"/>
          <w:sz w:val="24"/>
        </w:rPr>
      </w:pPr>
    </w:p>
    <w:p w14:paraId="224983D4">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79532E95">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72F10C7">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rPr>
        <w:t xml:space="preserve">       </w:t>
      </w:r>
    </w:p>
    <w:p w14:paraId="33A36581">
      <w:pPr>
        <w:spacing w:line="360" w:lineRule="auto"/>
        <w:rPr>
          <w:rFonts w:hint="eastAsia" w:ascii="宋体" w:hAnsi="宋体" w:cs="宋体"/>
          <w:sz w:val="24"/>
        </w:rPr>
      </w:pPr>
    </w:p>
    <w:p w14:paraId="1E79DD15">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44233297">
      <w:pPr>
        <w:spacing w:line="360" w:lineRule="auto"/>
        <w:ind w:firstLine="3600" w:firstLineChars="1500"/>
        <w:rPr>
          <w:rFonts w:hint="eastAsia" w:ascii="宋体" w:hAnsi="宋体" w:cs="宋体"/>
          <w:sz w:val="24"/>
        </w:rPr>
      </w:pPr>
    </w:p>
    <w:p w14:paraId="15589B08">
      <w:pPr>
        <w:spacing w:line="360" w:lineRule="auto"/>
        <w:rPr>
          <w:rFonts w:hint="eastAsia" w:ascii="宋体" w:hAnsi="宋体" w:cs="宋体"/>
          <w:sz w:val="24"/>
        </w:rPr>
      </w:pPr>
      <w:r>
        <w:rPr>
          <w:rFonts w:hint="eastAsia" w:ascii="宋体" w:hAnsi="宋体" w:cs="宋体"/>
          <w:sz w:val="24"/>
        </w:rPr>
        <w:t>法定代表人（负责人）身份证复印件粘贴处：           被授权人身份证复印件粘贴处：</w:t>
      </w:r>
    </w:p>
    <w:p w14:paraId="03404306">
      <w:pPr>
        <w:rPr>
          <w:rFonts w:hint="eastAsia" w:ascii="宋体" w:hAnsi="宋体" w:cs="宋体"/>
          <w:sz w:val="24"/>
        </w:rPr>
      </w:pPr>
      <w:r>
        <w:rPr>
          <w:rFonts w:hint="eastAsia" w:ascii="宋体" w:hAnsi="宋体" w:cs="宋体"/>
          <w:sz w:val="24"/>
        </w:rPr>
        <w:br w:type="page"/>
      </w:r>
    </w:p>
    <w:p w14:paraId="5357EABC">
      <w:pPr>
        <w:snapToGrid w:val="0"/>
        <w:spacing w:line="360" w:lineRule="auto"/>
        <w:jc w:val="center"/>
        <w:rPr>
          <w:rFonts w:hint="eastAsia" w:ascii="宋体" w:hAnsi="宋体" w:cs="宋体"/>
          <w:b/>
          <w:bCs/>
          <w:sz w:val="32"/>
          <w:szCs w:val="32"/>
        </w:rPr>
      </w:pPr>
      <w:r>
        <w:rPr>
          <w:rFonts w:hint="eastAsia" w:ascii="宋体" w:hAnsi="宋体" w:cs="宋体"/>
          <w:b/>
          <w:bCs/>
          <w:sz w:val="32"/>
          <w:szCs w:val="32"/>
        </w:rPr>
        <w:t>报价单</w:t>
      </w:r>
    </w:p>
    <w:tbl>
      <w:tblPr>
        <w:tblStyle w:val="43"/>
        <w:tblpPr w:leftFromText="180" w:rightFromText="180" w:vertAnchor="text" w:horzAnchor="page" w:tblpXSpec="center" w:tblpY="452"/>
        <w:tblOverlap w:val="never"/>
        <w:tblW w:w="4990"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46"/>
        <w:gridCol w:w="1319"/>
        <w:gridCol w:w="1754"/>
        <w:gridCol w:w="2009"/>
        <w:gridCol w:w="813"/>
        <w:gridCol w:w="801"/>
        <w:gridCol w:w="1141"/>
        <w:gridCol w:w="1139"/>
      </w:tblGrid>
      <w:tr w14:paraId="3AD923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383" w:type="pct"/>
            <w:tcBorders>
              <w:top w:val="single" w:color="auto" w:sz="4" w:space="0"/>
              <w:left w:val="single" w:color="auto" w:sz="4" w:space="0"/>
              <w:bottom w:val="single" w:color="auto" w:sz="4" w:space="0"/>
              <w:right w:val="single" w:color="auto" w:sz="4" w:space="0"/>
            </w:tcBorders>
            <w:vAlign w:val="center"/>
          </w:tcPr>
          <w:p w14:paraId="6ED518EB">
            <w:pPr>
              <w:tabs>
                <w:tab w:val="left" w:pos="1418"/>
              </w:tabs>
              <w:snapToGrid w:val="0"/>
              <w:spacing w:before="120" w:after="50"/>
              <w:jc w:val="center"/>
              <w:rPr>
                <w:rFonts w:hint="eastAsia" w:ascii="宋体" w:hAnsi="宋体" w:cs="宋体"/>
                <w:b/>
                <w:sz w:val="24"/>
              </w:rPr>
            </w:pPr>
            <w:r>
              <w:rPr>
                <w:rFonts w:hint="eastAsia" w:ascii="宋体" w:hAnsi="宋体" w:cs="宋体"/>
                <w:b/>
                <w:sz w:val="24"/>
              </w:rPr>
              <w:t>序号</w:t>
            </w:r>
          </w:p>
        </w:tc>
        <w:tc>
          <w:tcPr>
            <w:tcW w:w="678" w:type="pct"/>
            <w:tcBorders>
              <w:top w:val="single" w:color="auto" w:sz="4" w:space="0"/>
              <w:left w:val="single" w:color="auto" w:sz="4" w:space="0"/>
              <w:bottom w:val="single" w:color="auto" w:sz="4" w:space="0"/>
              <w:right w:val="single" w:color="auto" w:sz="4" w:space="0"/>
            </w:tcBorders>
            <w:vAlign w:val="center"/>
          </w:tcPr>
          <w:p w14:paraId="0029F26D">
            <w:pPr>
              <w:tabs>
                <w:tab w:val="left" w:pos="1418"/>
              </w:tabs>
              <w:snapToGrid w:val="0"/>
              <w:spacing w:before="120" w:after="50"/>
              <w:jc w:val="center"/>
              <w:rPr>
                <w:rFonts w:hint="eastAsia" w:ascii="宋体" w:hAnsi="宋体" w:cs="宋体"/>
                <w:b/>
                <w:sz w:val="24"/>
              </w:rPr>
            </w:pPr>
            <w:r>
              <w:rPr>
                <w:rFonts w:hint="eastAsia" w:ascii="宋体" w:hAnsi="宋体" w:cs="宋体"/>
                <w:b/>
                <w:sz w:val="24"/>
              </w:rPr>
              <w:t>名称</w:t>
            </w:r>
          </w:p>
        </w:tc>
        <w:tc>
          <w:tcPr>
            <w:tcW w:w="902" w:type="pct"/>
            <w:tcBorders>
              <w:top w:val="single" w:color="auto" w:sz="4" w:space="0"/>
              <w:left w:val="single" w:color="auto" w:sz="4" w:space="0"/>
              <w:bottom w:val="single" w:color="auto" w:sz="4" w:space="0"/>
              <w:right w:val="single" w:color="auto" w:sz="4" w:space="0"/>
            </w:tcBorders>
            <w:vAlign w:val="center"/>
          </w:tcPr>
          <w:p w14:paraId="6445E73C">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规格</w:t>
            </w:r>
          </w:p>
        </w:tc>
        <w:tc>
          <w:tcPr>
            <w:tcW w:w="1033" w:type="pct"/>
            <w:tcBorders>
              <w:top w:val="single" w:color="auto" w:sz="4" w:space="0"/>
              <w:left w:val="single" w:color="auto" w:sz="4" w:space="0"/>
              <w:bottom w:val="single" w:color="auto" w:sz="4" w:space="0"/>
              <w:right w:val="single" w:color="auto" w:sz="4" w:space="0"/>
            </w:tcBorders>
            <w:vAlign w:val="center"/>
          </w:tcPr>
          <w:p w14:paraId="68C4C602">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材质</w:t>
            </w:r>
          </w:p>
        </w:tc>
        <w:tc>
          <w:tcPr>
            <w:tcW w:w="418" w:type="pct"/>
            <w:tcBorders>
              <w:top w:val="single" w:color="auto" w:sz="4" w:space="0"/>
              <w:left w:val="single" w:color="auto" w:sz="4" w:space="0"/>
              <w:bottom w:val="single" w:color="auto" w:sz="4" w:space="0"/>
              <w:right w:val="single" w:color="auto" w:sz="4" w:space="0"/>
            </w:tcBorders>
            <w:vAlign w:val="center"/>
          </w:tcPr>
          <w:p w14:paraId="5FED2174">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单位</w:t>
            </w:r>
          </w:p>
        </w:tc>
        <w:tc>
          <w:tcPr>
            <w:tcW w:w="411" w:type="pct"/>
            <w:tcBorders>
              <w:top w:val="single" w:color="auto" w:sz="4" w:space="0"/>
              <w:left w:val="single" w:color="auto" w:sz="4" w:space="0"/>
              <w:bottom w:val="single" w:color="auto" w:sz="4" w:space="0"/>
              <w:right w:val="single" w:color="auto" w:sz="4" w:space="0"/>
            </w:tcBorders>
            <w:vAlign w:val="center"/>
          </w:tcPr>
          <w:p w14:paraId="27293A1B">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数量</w:t>
            </w:r>
          </w:p>
        </w:tc>
        <w:tc>
          <w:tcPr>
            <w:tcW w:w="586" w:type="pct"/>
            <w:tcBorders>
              <w:top w:val="single" w:color="auto" w:sz="4" w:space="0"/>
              <w:left w:val="single" w:color="auto" w:sz="4" w:space="0"/>
              <w:bottom w:val="single" w:color="auto" w:sz="4" w:space="0"/>
              <w:right w:val="single" w:color="auto" w:sz="4" w:space="0"/>
            </w:tcBorders>
            <w:vAlign w:val="center"/>
          </w:tcPr>
          <w:p w14:paraId="73A6E4EA">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单价</w:t>
            </w:r>
          </w:p>
        </w:tc>
        <w:tc>
          <w:tcPr>
            <w:tcW w:w="585" w:type="pct"/>
            <w:tcBorders>
              <w:top w:val="single" w:color="auto" w:sz="4" w:space="0"/>
              <w:left w:val="single" w:color="auto" w:sz="4" w:space="0"/>
              <w:bottom w:val="single" w:color="auto" w:sz="4" w:space="0"/>
              <w:right w:val="single" w:color="auto" w:sz="4" w:space="0"/>
            </w:tcBorders>
            <w:vAlign w:val="center"/>
          </w:tcPr>
          <w:p w14:paraId="64A8CD4E">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总价</w:t>
            </w:r>
          </w:p>
        </w:tc>
      </w:tr>
      <w:tr w14:paraId="2896F1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624" w:hRule="atLeast"/>
          <w:jc w:val="center"/>
        </w:trPr>
        <w:tc>
          <w:tcPr>
            <w:tcW w:w="383" w:type="pct"/>
            <w:tcBorders>
              <w:top w:val="single" w:color="auto" w:sz="4" w:space="0"/>
              <w:left w:val="single" w:color="auto" w:sz="4" w:space="0"/>
              <w:bottom w:val="single" w:color="auto" w:sz="4" w:space="0"/>
              <w:right w:val="single" w:color="auto" w:sz="4" w:space="0"/>
            </w:tcBorders>
            <w:vAlign w:val="center"/>
          </w:tcPr>
          <w:p w14:paraId="37356F27">
            <w:pPr>
              <w:widowControl/>
              <w:jc w:val="center"/>
              <w:textAlignment w:val="center"/>
              <w:rPr>
                <w:rFonts w:hint="eastAsia" w:ascii="宋体" w:hAnsi="宋体" w:cs="宋体"/>
                <w:spacing w:val="20"/>
                <w:szCs w:val="21"/>
              </w:rPr>
            </w:pPr>
            <w:r>
              <w:rPr>
                <w:rFonts w:hint="eastAsia" w:ascii="宋体" w:hAnsi="宋体" w:cs="宋体"/>
                <w:color w:val="000000"/>
                <w:kern w:val="0"/>
                <w:szCs w:val="21"/>
                <w:lang w:bidi="ar"/>
              </w:rPr>
              <w:t>1</w:t>
            </w:r>
          </w:p>
        </w:tc>
        <w:tc>
          <w:tcPr>
            <w:tcW w:w="678" w:type="pct"/>
            <w:tcBorders>
              <w:top w:val="single" w:color="auto" w:sz="4" w:space="0"/>
              <w:left w:val="single" w:color="auto" w:sz="4" w:space="0"/>
              <w:bottom w:val="single" w:color="auto" w:sz="4" w:space="0"/>
              <w:right w:val="single" w:color="auto" w:sz="4" w:space="0"/>
            </w:tcBorders>
            <w:vAlign w:val="center"/>
          </w:tcPr>
          <w:p w14:paraId="17F5F4FA">
            <w:pPr>
              <w:widowControl/>
              <w:jc w:val="center"/>
              <w:textAlignment w:val="center"/>
              <w:rPr>
                <w:rFonts w:hint="eastAsia" w:ascii="宋体" w:hAnsi="宋体" w:cs="宋体"/>
                <w:szCs w:val="21"/>
              </w:rPr>
            </w:pPr>
            <w:r>
              <w:rPr>
                <w:rFonts w:hint="eastAsia" w:ascii="宋体" w:hAnsi="宋体" w:cs="宋体"/>
                <w:szCs w:val="21"/>
              </w:rPr>
              <w:t>取水平台不锈钢格栅</w:t>
            </w:r>
          </w:p>
        </w:tc>
        <w:tc>
          <w:tcPr>
            <w:tcW w:w="902" w:type="pct"/>
            <w:tcBorders>
              <w:top w:val="single" w:color="auto" w:sz="4" w:space="0"/>
              <w:left w:val="single" w:color="auto" w:sz="4" w:space="0"/>
              <w:bottom w:val="single" w:color="auto" w:sz="4" w:space="0"/>
              <w:right w:val="single" w:color="auto" w:sz="4" w:space="0"/>
            </w:tcBorders>
            <w:vAlign w:val="center"/>
          </w:tcPr>
          <w:p w14:paraId="51C3CB13">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2200mm*2000mm</w:t>
            </w:r>
          </w:p>
          <w:p w14:paraId="5F5270D7">
            <w:pPr>
              <w:widowControl/>
              <w:jc w:val="center"/>
              <w:textAlignment w:val="center"/>
              <w:rPr>
                <w:rFonts w:hint="eastAsia" w:ascii="宋体" w:hAnsi="宋体" w:cs="宋体"/>
                <w:color w:val="000000"/>
                <w:kern w:val="0"/>
                <w:szCs w:val="21"/>
                <w:lang w:bidi="ar"/>
              </w:rPr>
            </w:pPr>
          </w:p>
        </w:tc>
        <w:tc>
          <w:tcPr>
            <w:tcW w:w="1033" w:type="pct"/>
            <w:tcBorders>
              <w:top w:val="single" w:color="auto" w:sz="4" w:space="0"/>
              <w:left w:val="single" w:color="auto" w:sz="4" w:space="0"/>
              <w:bottom w:val="single" w:color="auto" w:sz="4" w:space="0"/>
              <w:right w:val="single" w:color="auto" w:sz="4" w:space="0"/>
            </w:tcBorders>
            <w:vAlign w:val="center"/>
          </w:tcPr>
          <w:p w14:paraId="78BFD93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全304不锈钢，</w:t>
            </w:r>
          </w:p>
          <w:p w14:paraId="72FE2A5D">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边框为不锈钢槽钢，</w:t>
            </w:r>
          </w:p>
          <w:p w14:paraId="1BAC21F5">
            <w:pPr>
              <w:widowControl/>
              <w:jc w:val="center"/>
              <w:textAlignment w:val="center"/>
              <w:rPr>
                <w:rFonts w:hint="eastAsia" w:ascii="宋体" w:hAnsi="宋体" w:cs="宋体"/>
                <w:spacing w:val="20"/>
                <w:szCs w:val="21"/>
              </w:rPr>
            </w:pPr>
            <w:r>
              <w:rPr>
                <w:rFonts w:hint="eastAsia" w:ascii="宋体" w:hAnsi="宋体" w:cs="宋体"/>
                <w:color w:val="000000"/>
                <w:kern w:val="0"/>
                <w:szCs w:val="21"/>
                <w:lang w:bidi="ar"/>
              </w:rPr>
              <w:t>其余材料为</w:t>
            </w:r>
            <w:r>
              <w:rPr>
                <w:rFonts w:hint="eastAsia" w:ascii="宋体" w:hAnsi="宋体" w:cs="宋体"/>
                <w:sz w:val="24"/>
              </w:rPr>
              <w:t>不锈钢槽钢</w:t>
            </w:r>
            <w:r>
              <w:rPr>
                <w:rFonts w:hint="eastAsia" w:ascii="宋体" w:hAnsi="宋体" w:cs="宋体"/>
                <w:sz w:val="24"/>
                <w:lang w:eastAsia="zh-CN"/>
              </w:rPr>
              <w:t>、</w:t>
            </w:r>
            <w:r>
              <w:rPr>
                <w:rFonts w:hint="eastAsia" w:ascii="宋体" w:hAnsi="宋体" w:cs="宋体"/>
                <w:color w:val="000000"/>
                <w:kern w:val="0"/>
                <w:szCs w:val="21"/>
                <w:lang w:bidi="ar"/>
              </w:rPr>
              <w:t>不锈钢角铁及不锈钢扁铁</w:t>
            </w:r>
          </w:p>
        </w:tc>
        <w:tc>
          <w:tcPr>
            <w:tcW w:w="418" w:type="pct"/>
            <w:tcBorders>
              <w:top w:val="single" w:color="auto" w:sz="4" w:space="0"/>
              <w:left w:val="single" w:color="auto" w:sz="4" w:space="0"/>
              <w:bottom w:val="single" w:color="auto" w:sz="4" w:space="0"/>
              <w:right w:val="single" w:color="auto" w:sz="4" w:space="0"/>
            </w:tcBorders>
            <w:vAlign w:val="center"/>
          </w:tcPr>
          <w:p w14:paraId="359F6455">
            <w:pPr>
              <w:widowControl/>
              <w:jc w:val="center"/>
              <w:textAlignment w:val="center"/>
              <w:rPr>
                <w:rFonts w:hint="eastAsia" w:ascii="宋体" w:hAnsi="宋体" w:cs="宋体"/>
                <w:spacing w:val="20"/>
                <w:szCs w:val="21"/>
              </w:rPr>
            </w:pPr>
            <w:r>
              <w:rPr>
                <w:rStyle w:val="199"/>
                <w:sz w:val="21"/>
                <w:szCs w:val="21"/>
                <w:lang w:bidi="ar"/>
              </w:rPr>
              <w:t>块</w:t>
            </w:r>
          </w:p>
        </w:tc>
        <w:tc>
          <w:tcPr>
            <w:tcW w:w="411" w:type="pct"/>
            <w:tcBorders>
              <w:top w:val="single" w:color="auto" w:sz="4" w:space="0"/>
              <w:left w:val="single" w:color="auto" w:sz="4" w:space="0"/>
              <w:bottom w:val="single" w:color="auto" w:sz="4" w:space="0"/>
              <w:right w:val="single" w:color="auto" w:sz="4" w:space="0"/>
            </w:tcBorders>
            <w:vAlign w:val="center"/>
          </w:tcPr>
          <w:p w14:paraId="3ED8F0CA">
            <w:pPr>
              <w:widowControl/>
              <w:jc w:val="center"/>
              <w:textAlignment w:val="center"/>
              <w:rPr>
                <w:rFonts w:hint="eastAsia" w:ascii="宋体" w:hAnsi="宋体" w:cs="宋体"/>
                <w:spacing w:val="20"/>
                <w:szCs w:val="21"/>
              </w:rPr>
            </w:pPr>
            <w:r>
              <w:rPr>
                <w:rFonts w:hint="eastAsia" w:ascii="宋体" w:hAnsi="宋体" w:cs="宋体"/>
                <w:color w:val="000000"/>
                <w:kern w:val="0"/>
                <w:szCs w:val="21"/>
                <w:lang w:bidi="ar"/>
              </w:rPr>
              <w:t>6</w:t>
            </w:r>
          </w:p>
        </w:tc>
        <w:tc>
          <w:tcPr>
            <w:tcW w:w="586" w:type="pct"/>
            <w:tcBorders>
              <w:top w:val="single" w:color="auto" w:sz="4" w:space="0"/>
              <w:left w:val="single" w:color="auto" w:sz="4" w:space="0"/>
              <w:bottom w:val="single" w:color="auto" w:sz="4" w:space="0"/>
              <w:right w:val="single" w:color="auto" w:sz="4" w:space="0"/>
            </w:tcBorders>
            <w:vAlign w:val="center"/>
          </w:tcPr>
          <w:p w14:paraId="239A3C0B">
            <w:pPr>
              <w:widowControl/>
              <w:jc w:val="center"/>
              <w:textAlignment w:val="center"/>
              <w:rPr>
                <w:rFonts w:hint="eastAsia" w:ascii="宋体" w:hAnsi="宋体" w:cs="宋体"/>
                <w:bCs/>
                <w:szCs w:val="21"/>
              </w:rPr>
            </w:pPr>
          </w:p>
        </w:tc>
        <w:tc>
          <w:tcPr>
            <w:tcW w:w="585" w:type="pct"/>
            <w:tcBorders>
              <w:top w:val="single" w:color="auto" w:sz="4" w:space="0"/>
              <w:left w:val="single" w:color="auto" w:sz="4" w:space="0"/>
              <w:bottom w:val="single" w:color="auto" w:sz="4" w:space="0"/>
              <w:right w:val="single" w:color="auto" w:sz="4" w:space="0"/>
            </w:tcBorders>
            <w:vAlign w:val="center"/>
          </w:tcPr>
          <w:p w14:paraId="6EFE307C">
            <w:pPr>
              <w:widowControl/>
              <w:jc w:val="center"/>
              <w:textAlignment w:val="center"/>
              <w:rPr>
                <w:rFonts w:hint="eastAsia" w:ascii="宋体" w:hAnsi="宋体" w:cs="宋体"/>
                <w:bCs/>
                <w:szCs w:val="21"/>
              </w:rPr>
            </w:pPr>
          </w:p>
        </w:tc>
      </w:tr>
      <w:tr w14:paraId="7F26AA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1" w:hRule="atLeast"/>
          <w:jc w:val="center"/>
        </w:trPr>
        <w:tc>
          <w:tcPr>
            <w:tcW w:w="383" w:type="pct"/>
            <w:tcBorders>
              <w:top w:val="single" w:color="auto" w:sz="4" w:space="0"/>
              <w:left w:val="single" w:color="auto" w:sz="4" w:space="0"/>
              <w:bottom w:val="single" w:color="auto" w:sz="4" w:space="0"/>
              <w:right w:val="single" w:color="auto" w:sz="4" w:space="0"/>
            </w:tcBorders>
            <w:vAlign w:val="center"/>
          </w:tcPr>
          <w:p w14:paraId="41C01BE1">
            <w:pPr>
              <w:widowControl/>
              <w:jc w:val="center"/>
              <w:textAlignment w:val="center"/>
              <w:rPr>
                <w:rFonts w:hint="eastAsia" w:ascii="宋体" w:hAnsi="宋体" w:cs="宋体"/>
                <w:spacing w:val="20"/>
                <w:szCs w:val="21"/>
              </w:rPr>
            </w:pPr>
            <w:r>
              <w:rPr>
                <w:rFonts w:hint="eastAsia" w:ascii="宋体" w:hAnsi="宋体" w:cs="宋体"/>
                <w:spacing w:val="20"/>
                <w:szCs w:val="21"/>
              </w:rPr>
              <w:t>备注</w:t>
            </w:r>
          </w:p>
        </w:tc>
        <w:tc>
          <w:tcPr>
            <w:tcW w:w="4616" w:type="pct"/>
            <w:gridSpan w:val="7"/>
            <w:tcBorders>
              <w:top w:val="single" w:color="auto" w:sz="4" w:space="0"/>
              <w:left w:val="single" w:color="auto" w:sz="4" w:space="0"/>
              <w:bottom w:val="single" w:color="auto" w:sz="4" w:space="0"/>
              <w:right w:val="single" w:color="auto" w:sz="4" w:space="0"/>
            </w:tcBorders>
            <w:vAlign w:val="center"/>
          </w:tcPr>
          <w:p w14:paraId="01FA6CA5">
            <w:pPr>
              <w:widowControl/>
              <w:jc w:val="center"/>
              <w:textAlignment w:val="center"/>
              <w:rPr>
                <w:rFonts w:hint="eastAsia" w:ascii="宋体" w:hAnsi="宋体" w:cs="宋体"/>
                <w:bCs/>
                <w:szCs w:val="21"/>
              </w:rPr>
            </w:pPr>
            <w:r>
              <w:rPr>
                <w:rFonts w:hint="eastAsia" w:ascii="宋体" w:hAnsi="宋体" w:cs="宋体"/>
                <w:bCs/>
                <w:szCs w:val="21"/>
              </w:rPr>
              <w:t>报价包含材料、辅料、格栅制作、运输及安装（含税）</w:t>
            </w:r>
          </w:p>
        </w:tc>
      </w:tr>
    </w:tbl>
    <w:p w14:paraId="096C3D7B">
      <w:pPr>
        <w:pStyle w:val="24"/>
        <w:wordWrap w:val="0"/>
        <w:spacing w:before="120" w:after="120"/>
        <w:ind w:right="420"/>
        <w:rPr>
          <w:rFonts w:hint="eastAsia" w:hAnsi="宋体" w:cs="宋体"/>
        </w:rPr>
      </w:pPr>
    </w:p>
    <w:p w14:paraId="187F4638">
      <w:pPr>
        <w:tabs>
          <w:tab w:val="left" w:pos="1418"/>
        </w:tabs>
        <w:spacing w:line="360" w:lineRule="auto"/>
        <w:rPr>
          <w:rFonts w:hint="eastAsia" w:ascii="宋体" w:hAnsi="宋体" w:cs="宋体"/>
        </w:rPr>
      </w:pPr>
    </w:p>
    <w:p w14:paraId="65B57E1A">
      <w:pPr>
        <w:pStyle w:val="31"/>
        <w:rPr>
          <w:rFonts w:hint="eastAsia" w:ascii="宋体" w:hAnsi="宋体" w:cs="宋体"/>
        </w:rPr>
      </w:pPr>
    </w:p>
    <w:p w14:paraId="7EB38847">
      <w:pPr>
        <w:pStyle w:val="31"/>
        <w:rPr>
          <w:rFonts w:hint="eastAsia" w:ascii="宋体" w:hAnsi="宋体" w:cs="宋体"/>
        </w:rPr>
      </w:pPr>
    </w:p>
    <w:p w14:paraId="48800E05">
      <w:pPr>
        <w:tabs>
          <w:tab w:val="left" w:pos="1418"/>
        </w:tabs>
        <w:spacing w:line="400" w:lineRule="exact"/>
        <w:rPr>
          <w:rFonts w:hint="eastAsia" w:ascii="宋体" w:hAnsi="宋体" w:cs="宋体"/>
          <w:bCs/>
          <w:sz w:val="24"/>
        </w:rPr>
      </w:pPr>
      <w:r>
        <w:rPr>
          <w:rFonts w:hint="eastAsia" w:ascii="宋体" w:hAnsi="宋体" w:cs="宋体"/>
          <w:sz w:val="24"/>
        </w:rPr>
        <w:t>法定代表人或委托代理人签字（或盖章）：</w:t>
      </w:r>
      <w:r>
        <w:rPr>
          <w:rFonts w:hint="eastAsia" w:ascii="宋体" w:hAnsi="宋体" w:cs="宋体"/>
          <w:bCs/>
          <w:sz w:val="24"/>
        </w:rPr>
        <w:t xml:space="preserve"> </w:t>
      </w:r>
    </w:p>
    <w:p w14:paraId="73A6A3F7">
      <w:pPr>
        <w:rPr>
          <w:rFonts w:hint="eastAsia" w:ascii="宋体" w:hAnsi="宋体" w:cs="宋体"/>
        </w:rPr>
      </w:pPr>
      <w:r>
        <w:rPr>
          <w:rFonts w:hint="eastAsia" w:ascii="宋体" w:hAnsi="宋体" w:cs="宋体"/>
          <w:bCs/>
          <w:sz w:val="24"/>
        </w:rPr>
        <w:t>投 标 人（盖章）：                                年    月    日</w:t>
      </w:r>
    </w:p>
    <w:p w14:paraId="5AED25E0">
      <w:pPr>
        <w:snapToGrid w:val="0"/>
        <w:spacing w:before="120" w:line="360" w:lineRule="auto"/>
        <w:jc w:val="left"/>
        <w:rPr>
          <w:rFonts w:hint="eastAsia" w:ascii="宋体" w:hAnsi="宋体" w:cs="宋体"/>
          <w:sz w:val="24"/>
        </w:rPr>
      </w:pPr>
    </w:p>
    <w:p w14:paraId="56D2F8FC">
      <w:pPr>
        <w:tabs>
          <w:tab w:val="left" w:pos="1418"/>
        </w:tabs>
        <w:spacing w:line="360" w:lineRule="auto"/>
        <w:rPr>
          <w:rFonts w:hint="eastAsia" w:ascii="宋体" w:hAnsi="宋体" w:cs="宋体"/>
        </w:rPr>
      </w:pPr>
    </w:p>
    <w:p w14:paraId="76A6C9FD">
      <w:pPr>
        <w:tabs>
          <w:tab w:val="left" w:pos="2715"/>
        </w:tabs>
        <w:rPr>
          <w:rFonts w:hint="eastAsia" w:ascii="宋体" w:hAnsi="宋体" w:cs="宋体"/>
        </w:rPr>
      </w:pPr>
    </w:p>
    <w:p w14:paraId="779FE512">
      <w:pPr>
        <w:tabs>
          <w:tab w:val="left" w:pos="2715"/>
        </w:tabs>
        <w:rPr>
          <w:rFonts w:hint="eastAsia" w:ascii="宋体" w:hAnsi="宋体" w:cs="宋体"/>
        </w:rPr>
      </w:pPr>
    </w:p>
    <w:p w14:paraId="4C23CE9C">
      <w:pPr>
        <w:tabs>
          <w:tab w:val="left" w:pos="2715"/>
        </w:tabs>
        <w:rPr>
          <w:rFonts w:hint="eastAsia" w:ascii="宋体" w:hAnsi="宋体" w:cs="宋体"/>
        </w:rPr>
      </w:pPr>
    </w:p>
    <w:p w14:paraId="14BA263E">
      <w:pPr>
        <w:tabs>
          <w:tab w:val="left" w:pos="2715"/>
        </w:tabs>
        <w:rPr>
          <w:rFonts w:hint="eastAsia" w:ascii="宋体" w:hAnsi="宋体" w:cs="宋体"/>
        </w:rPr>
      </w:pPr>
    </w:p>
    <w:p w14:paraId="4459DDC2">
      <w:pPr>
        <w:tabs>
          <w:tab w:val="left" w:pos="2715"/>
        </w:tabs>
        <w:rPr>
          <w:rFonts w:hint="eastAsia" w:ascii="宋体" w:hAnsi="宋体" w:cs="宋体"/>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altName w:val="Arial"/>
    <w:panose1 w:val="020B0604020202020204"/>
    <w:charset w:val="00"/>
    <w:family w:val="auto"/>
    <w:pitch w:val="default"/>
    <w:sig w:usb0="00000000" w:usb1="00000000" w:usb2="00000000" w:usb3="00000000" w:csb0="0000019F" w:csb1="00000000"/>
  </w:font>
  <w:font w:name="等线">
    <w:panose1 w:val="02010600030101010101"/>
    <w:charset w:val="86"/>
    <w:family w:val="auto"/>
    <w:pitch w:val="default"/>
    <w:sig w:usb0="A00002BF" w:usb1="38CF7CFA" w:usb2="00000016" w:usb3="00000000" w:csb0="0004000F"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1CC68">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114FD">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A02DEB1">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0A02DEB1">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72F58">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BC1E84F">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5BC1E84F">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68186">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4B0C1DD">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64B0C1DD">
                    <w:pPr>
                      <w:pStyle w:val="28"/>
                    </w:pPr>
                    <w:r>
                      <w:fldChar w:fldCharType="begin"/>
                    </w:r>
                    <w:r>
                      <w:instrText xml:space="preserve"> PAGE  \* MERGEFORMAT </w:instrText>
                    </w:r>
                    <w:r>
                      <w:fldChar w:fldCharType="separate"/>
                    </w:r>
                    <w:r>
                      <w:t>58</w:t>
                    </w:r>
                    <w: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A55D4C">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42FEF">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42F56722"/>
    <w:multiLevelType w:val="multilevel"/>
    <w:tmpl w:val="42F56722"/>
    <w:lvl w:ilvl="0" w:tentative="0">
      <w:start w:val="1"/>
      <w:numFmt w:val="chineseCountingThousand"/>
      <w:pStyle w:val="148"/>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xODI2MDg1OGZkOGRkYWFiZjk1MmFmMDUzZDIzNmI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E681E"/>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18AD"/>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75BF"/>
    <w:rsid w:val="004A00A5"/>
    <w:rsid w:val="004A08F6"/>
    <w:rsid w:val="004A093F"/>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5E25"/>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5CFC"/>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07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C92"/>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180C"/>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5C81"/>
    <w:rsid w:val="00C201D0"/>
    <w:rsid w:val="00C2035D"/>
    <w:rsid w:val="00C206F4"/>
    <w:rsid w:val="00C21EFB"/>
    <w:rsid w:val="00C22DA5"/>
    <w:rsid w:val="00C24C3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44F"/>
    <w:rsid w:val="00CA26FC"/>
    <w:rsid w:val="00CA2AFF"/>
    <w:rsid w:val="00CA5351"/>
    <w:rsid w:val="00CA776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F0C9D"/>
    <w:rsid w:val="00FF3EA9"/>
    <w:rsid w:val="00FF6616"/>
    <w:rsid w:val="00FF7543"/>
    <w:rsid w:val="01112649"/>
    <w:rsid w:val="011C36F2"/>
    <w:rsid w:val="012B0BF0"/>
    <w:rsid w:val="013652BB"/>
    <w:rsid w:val="01FC67BD"/>
    <w:rsid w:val="02071DB9"/>
    <w:rsid w:val="02082957"/>
    <w:rsid w:val="02164AB6"/>
    <w:rsid w:val="033924B9"/>
    <w:rsid w:val="03573E5D"/>
    <w:rsid w:val="036F12FD"/>
    <w:rsid w:val="037C5D98"/>
    <w:rsid w:val="037F6684"/>
    <w:rsid w:val="03CC1678"/>
    <w:rsid w:val="04D23D67"/>
    <w:rsid w:val="04E8648E"/>
    <w:rsid w:val="051A52C6"/>
    <w:rsid w:val="051B5150"/>
    <w:rsid w:val="05D77D5A"/>
    <w:rsid w:val="05F45A09"/>
    <w:rsid w:val="062A31D9"/>
    <w:rsid w:val="062C0E3E"/>
    <w:rsid w:val="066A7A9A"/>
    <w:rsid w:val="06CA1A32"/>
    <w:rsid w:val="076A375C"/>
    <w:rsid w:val="07724ECA"/>
    <w:rsid w:val="07B216D8"/>
    <w:rsid w:val="07F6179E"/>
    <w:rsid w:val="085C2FC2"/>
    <w:rsid w:val="08901A19"/>
    <w:rsid w:val="091066B6"/>
    <w:rsid w:val="092B02ED"/>
    <w:rsid w:val="097C267A"/>
    <w:rsid w:val="09815806"/>
    <w:rsid w:val="0A7E70AD"/>
    <w:rsid w:val="0ACB1413"/>
    <w:rsid w:val="0B1B3DBB"/>
    <w:rsid w:val="0B296CD8"/>
    <w:rsid w:val="0B297F03"/>
    <w:rsid w:val="0B4E7969"/>
    <w:rsid w:val="0B7475F2"/>
    <w:rsid w:val="0BC27CB3"/>
    <w:rsid w:val="0C061DAE"/>
    <w:rsid w:val="0C104906"/>
    <w:rsid w:val="0C8D40BA"/>
    <w:rsid w:val="0CBA3508"/>
    <w:rsid w:val="0D3F4732"/>
    <w:rsid w:val="0D5326B5"/>
    <w:rsid w:val="0D6B035F"/>
    <w:rsid w:val="0DB06585"/>
    <w:rsid w:val="0DE6150F"/>
    <w:rsid w:val="0E8F44F2"/>
    <w:rsid w:val="0E956EE1"/>
    <w:rsid w:val="0ED758FB"/>
    <w:rsid w:val="0ED807A8"/>
    <w:rsid w:val="0EDA076B"/>
    <w:rsid w:val="0F361EE9"/>
    <w:rsid w:val="0F4674F5"/>
    <w:rsid w:val="0F545BB0"/>
    <w:rsid w:val="0F7DB4F4"/>
    <w:rsid w:val="1002076E"/>
    <w:rsid w:val="104D064D"/>
    <w:rsid w:val="10F7389B"/>
    <w:rsid w:val="111C3724"/>
    <w:rsid w:val="112C0A7B"/>
    <w:rsid w:val="112D0B73"/>
    <w:rsid w:val="114F633D"/>
    <w:rsid w:val="11597659"/>
    <w:rsid w:val="1175113B"/>
    <w:rsid w:val="11C43AC9"/>
    <w:rsid w:val="11CD40B1"/>
    <w:rsid w:val="11D46990"/>
    <w:rsid w:val="12516A7F"/>
    <w:rsid w:val="12902616"/>
    <w:rsid w:val="1349311D"/>
    <w:rsid w:val="1367525C"/>
    <w:rsid w:val="13C06F2A"/>
    <w:rsid w:val="13F32A81"/>
    <w:rsid w:val="13F3782B"/>
    <w:rsid w:val="14DE4AE8"/>
    <w:rsid w:val="15350BFC"/>
    <w:rsid w:val="15F1161D"/>
    <w:rsid w:val="16284240"/>
    <w:rsid w:val="16766C06"/>
    <w:rsid w:val="16B24127"/>
    <w:rsid w:val="16CB3B94"/>
    <w:rsid w:val="16F04611"/>
    <w:rsid w:val="17267534"/>
    <w:rsid w:val="172E73B3"/>
    <w:rsid w:val="173D2C6F"/>
    <w:rsid w:val="17712A98"/>
    <w:rsid w:val="17714EEE"/>
    <w:rsid w:val="178A3AD7"/>
    <w:rsid w:val="179338C8"/>
    <w:rsid w:val="18403D54"/>
    <w:rsid w:val="188D470B"/>
    <w:rsid w:val="188E791C"/>
    <w:rsid w:val="19105076"/>
    <w:rsid w:val="1939AB9A"/>
    <w:rsid w:val="19B72B7E"/>
    <w:rsid w:val="1AB5530F"/>
    <w:rsid w:val="1AC46056"/>
    <w:rsid w:val="1AFC7986"/>
    <w:rsid w:val="1B457571"/>
    <w:rsid w:val="1B4D55F5"/>
    <w:rsid w:val="1B5E0712"/>
    <w:rsid w:val="1B741025"/>
    <w:rsid w:val="1B792738"/>
    <w:rsid w:val="1B7A5729"/>
    <w:rsid w:val="1C096596"/>
    <w:rsid w:val="1C2D7127"/>
    <w:rsid w:val="1C8C46E5"/>
    <w:rsid w:val="1CA22BC1"/>
    <w:rsid w:val="1CC207D2"/>
    <w:rsid w:val="1CCC257A"/>
    <w:rsid w:val="1D678FA7"/>
    <w:rsid w:val="1D9A305E"/>
    <w:rsid w:val="1DD97081"/>
    <w:rsid w:val="1E0A30AD"/>
    <w:rsid w:val="1E0B5246"/>
    <w:rsid w:val="1E7323FF"/>
    <w:rsid w:val="1EED01A0"/>
    <w:rsid w:val="1EF3E0DE"/>
    <w:rsid w:val="1EF70079"/>
    <w:rsid w:val="1F581520"/>
    <w:rsid w:val="1F8A4397"/>
    <w:rsid w:val="1FF3241C"/>
    <w:rsid w:val="202E4FCA"/>
    <w:rsid w:val="2031289D"/>
    <w:rsid w:val="209155CF"/>
    <w:rsid w:val="20D708FA"/>
    <w:rsid w:val="20DD7C14"/>
    <w:rsid w:val="214D6E0E"/>
    <w:rsid w:val="21751354"/>
    <w:rsid w:val="224C0626"/>
    <w:rsid w:val="229D5752"/>
    <w:rsid w:val="22A01A6B"/>
    <w:rsid w:val="22AD43B9"/>
    <w:rsid w:val="22E5578F"/>
    <w:rsid w:val="236C0E1F"/>
    <w:rsid w:val="23F65CB4"/>
    <w:rsid w:val="24180B6C"/>
    <w:rsid w:val="247F01ED"/>
    <w:rsid w:val="24C41F99"/>
    <w:rsid w:val="24E21C17"/>
    <w:rsid w:val="25157FFB"/>
    <w:rsid w:val="25636D84"/>
    <w:rsid w:val="256A591D"/>
    <w:rsid w:val="25DB5502"/>
    <w:rsid w:val="25E97B40"/>
    <w:rsid w:val="26306C1A"/>
    <w:rsid w:val="26753BA5"/>
    <w:rsid w:val="26943F30"/>
    <w:rsid w:val="26AA3523"/>
    <w:rsid w:val="26D95FE6"/>
    <w:rsid w:val="27DA4227"/>
    <w:rsid w:val="2822690A"/>
    <w:rsid w:val="28274CE9"/>
    <w:rsid w:val="28575C58"/>
    <w:rsid w:val="289351C9"/>
    <w:rsid w:val="28A075FF"/>
    <w:rsid w:val="28C264F2"/>
    <w:rsid w:val="28CA0BAC"/>
    <w:rsid w:val="29932E66"/>
    <w:rsid w:val="29A43727"/>
    <w:rsid w:val="29FF8350"/>
    <w:rsid w:val="2AA9477A"/>
    <w:rsid w:val="2AE311EC"/>
    <w:rsid w:val="2B48122F"/>
    <w:rsid w:val="2B694E65"/>
    <w:rsid w:val="2B8A00F2"/>
    <w:rsid w:val="2B9E521A"/>
    <w:rsid w:val="2BB46723"/>
    <w:rsid w:val="2BD1105A"/>
    <w:rsid w:val="2BDA1894"/>
    <w:rsid w:val="2BDE2190"/>
    <w:rsid w:val="2BFB4527"/>
    <w:rsid w:val="2C6426F1"/>
    <w:rsid w:val="2D645A08"/>
    <w:rsid w:val="2D662DFA"/>
    <w:rsid w:val="2D9371EA"/>
    <w:rsid w:val="2DA4234F"/>
    <w:rsid w:val="2E3400B6"/>
    <w:rsid w:val="2E625A1D"/>
    <w:rsid w:val="2E7C01C6"/>
    <w:rsid w:val="2F26553F"/>
    <w:rsid w:val="2F5702EB"/>
    <w:rsid w:val="2FA3210E"/>
    <w:rsid w:val="2FB03F14"/>
    <w:rsid w:val="2FF03604"/>
    <w:rsid w:val="2FF24A22"/>
    <w:rsid w:val="30113625"/>
    <w:rsid w:val="30302262"/>
    <w:rsid w:val="30AE3D5A"/>
    <w:rsid w:val="30C145B6"/>
    <w:rsid w:val="30D27C28"/>
    <w:rsid w:val="312C246D"/>
    <w:rsid w:val="31B929D5"/>
    <w:rsid w:val="31D67B45"/>
    <w:rsid w:val="32506D01"/>
    <w:rsid w:val="326571C3"/>
    <w:rsid w:val="32ED6AA6"/>
    <w:rsid w:val="33001499"/>
    <w:rsid w:val="33142D07"/>
    <w:rsid w:val="33714B71"/>
    <w:rsid w:val="33B91101"/>
    <w:rsid w:val="33C20FE8"/>
    <w:rsid w:val="34034FE3"/>
    <w:rsid w:val="342E06E6"/>
    <w:rsid w:val="34767465"/>
    <w:rsid w:val="34857D7F"/>
    <w:rsid w:val="350332F8"/>
    <w:rsid w:val="350F1FDA"/>
    <w:rsid w:val="352130B5"/>
    <w:rsid w:val="356C1B6F"/>
    <w:rsid w:val="35C83CF1"/>
    <w:rsid w:val="36BD312A"/>
    <w:rsid w:val="36C7044C"/>
    <w:rsid w:val="37267283"/>
    <w:rsid w:val="372F0CC8"/>
    <w:rsid w:val="37434D27"/>
    <w:rsid w:val="37453E46"/>
    <w:rsid w:val="37477E66"/>
    <w:rsid w:val="37C41FAC"/>
    <w:rsid w:val="37DC147E"/>
    <w:rsid w:val="37E558FD"/>
    <w:rsid w:val="38262F51"/>
    <w:rsid w:val="388556F8"/>
    <w:rsid w:val="38C20E0B"/>
    <w:rsid w:val="38CA4A24"/>
    <w:rsid w:val="38D707D7"/>
    <w:rsid w:val="395E54F8"/>
    <w:rsid w:val="398B49CD"/>
    <w:rsid w:val="39C043E6"/>
    <w:rsid w:val="39D013C6"/>
    <w:rsid w:val="39F52C2E"/>
    <w:rsid w:val="3A5937D0"/>
    <w:rsid w:val="3A7B0B85"/>
    <w:rsid w:val="3AA36ADA"/>
    <w:rsid w:val="3AD76EB5"/>
    <w:rsid w:val="3BE40AB3"/>
    <w:rsid w:val="3C1C6C37"/>
    <w:rsid w:val="3C481566"/>
    <w:rsid w:val="3C8F37BA"/>
    <w:rsid w:val="3CE27B73"/>
    <w:rsid w:val="3CF37054"/>
    <w:rsid w:val="3D171EAF"/>
    <w:rsid w:val="3D1865ED"/>
    <w:rsid w:val="3D341ECB"/>
    <w:rsid w:val="3D447122"/>
    <w:rsid w:val="3D91403F"/>
    <w:rsid w:val="3DA14DCD"/>
    <w:rsid w:val="3DA4185D"/>
    <w:rsid w:val="3E42692A"/>
    <w:rsid w:val="3E7C38CA"/>
    <w:rsid w:val="3E876D5E"/>
    <w:rsid w:val="3F5940D2"/>
    <w:rsid w:val="3F752879"/>
    <w:rsid w:val="3FA8200D"/>
    <w:rsid w:val="3FB43F6E"/>
    <w:rsid w:val="3FFF26E7"/>
    <w:rsid w:val="401A43C4"/>
    <w:rsid w:val="403D6FB7"/>
    <w:rsid w:val="40D826E8"/>
    <w:rsid w:val="40E67082"/>
    <w:rsid w:val="413F6CDD"/>
    <w:rsid w:val="416D7D71"/>
    <w:rsid w:val="418D34EC"/>
    <w:rsid w:val="41AB5DC7"/>
    <w:rsid w:val="41B31857"/>
    <w:rsid w:val="42287DA6"/>
    <w:rsid w:val="4285148A"/>
    <w:rsid w:val="43054408"/>
    <w:rsid w:val="44016E42"/>
    <w:rsid w:val="445F779E"/>
    <w:rsid w:val="447D0F58"/>
    <w:rsid w:val="44E9368E"/>
    <w:rsid w:val="460069DF"/>
    <w:rsid w:val="47251A46"/>
    <w:rsid w:val="473D1231"/>
    <w:rsid w:val="475E7F62"/>
    <w:rsid w:val="4775796D"/>
    <w:rsid w:val="484A07E2"/>
    <w:rsid w:val="486F26F2"/>
    <w:rsid w:val="489F775E"/>
    <w:rsid w:val="48A92596"/>
    <w:rsid w:val="48AF53B4"/>
    <w:rsid w:val="492879D4"/>
    <w:rsid w:val="4929122B"/>
    <w:rsid w:val="49B303BC"/>
    <w:rsid w:val="49D82030"/>
    <w:rsid w:val="49E87A15"/>
    <w:rsid w:val="4A026D28"/>
    <w:rsid w:val="4A176A91"/>
    <w:rsid w:val="4A4F2DB8"/>
    <w:rsid w:val="4A520205"/>
    <w:rsid w:val="4A6A1C55"/>
    <w:rsid w:val="4B2E1CE6"/>
    <w:rsid w:val="4B5F3963"/>
    <w:rsid w:val="4B864A5F"/>
    <w:rsid w:val="4C015A6B"/>
    <w:rsid w:val="4C360698"/>
    <w:rsid w:val="4CB42F2A"/>
    <w:rsid w:val="4CBB4534"/>
    <w:rsid w:val="4CBE3132"/>
    <w:rsid w:val="4D281AC3"/>
    <w:rsid w:val="4D436C5F"/>
    <w:rsid w:val="4D5DF179"/>
    <w:rsid w:val="4D6B333A"/>
    <w:rsid w:val="4D6F0C95"/>
    <w:rsid w:val="4D9A5F16"/>
    <w:rsid w:val="4E1A0ED2"/>
    <w:rsid w:val="4E1E1C92"/>
    <w:rsid w:val="4E9144B2"/>
    <w:rsid w:val="4EDB5AC4"/>
    <w:rsid w:val="4F144D58"/>
    <w:rsid w:val="4F244B96"/>
    <w:rsid w:val="4F81171A"/>
    <w:rsid w:val="4F9B1EF6"/>
    <w:rsid w:val="50117AD5"/>
    <w:rsid w:val="50351292"/>
    <w:rsid w:val="503A5393"/>
    <w:rsid w:val="51051786"/>
    <w:rsid w:val="51810D4C"/>
    <w:rsid w:val="51B11329"/>
    <w:rsid w:val="51DB4EA0"/>
    <w:rsid w:val="524B1CE1"/>
    <w:rsid w:val="525137E6"/>
    <w:rsid w:val="52A35472"/>
    <w:rsid w:val="52EA6E3B"/>
    <w:rsid w:val="52F57F56"/>
    <w:rsid w:val="534C186D"/>
    <w:rsid w:val="534C5517"/>
    <w:rsid w:val="538057B3"/>
    <w:rsid w:val="53A9105F"/>
    <w:rsid w:val="54521934"/>
    <w:rsid w:val="54641104"/>
    <w:rsid w:val="549C03CB"/>
    <w:rsid w:val="54BE4EDB"/>
    <w:rsid w:val="54F22AF0"/>
    <w:rsid w:val="557219F4"/>
    <w:rsid w:val="559C79EF"/>
    <w:rsid w:val="55A17D4A"/>
    <w:rsid w:val="55D14C62"/>
    <w:rsid w:val="56177552"/>
    <w:rsid w:val="56636BAD"/>
    <w:rsid w:val="56A221B7"/>
    <w:rsid w:val="56E162B1"/>
    <w:rsid w:val="56EB1C14"/>
    <w:rsid w:val="575C6ACB"/>
    <w:rsid w:val="58555CBA"/>
    <w:rsid w:val="585E0598"/>
    <w:rsid w:val="59047D5F"/>
    <w:rsid w:val="590D0061"/>
    <w:rsid w:val="590E654C"/>
    <w:rsid w:val="59446854"/>
    <w:rsid w:val="596313B5"/>
    <w:rsid w:val="59873B8C"/>
    <w:rsid w:val="59A77296"/>
    <w:rsid w:val="59A776A2"/>
    <w:rsid w:val="59CA66F2"/>
    <w:rsid w:val="59D465B9"/>
    <w:rsid w:val="5A701E35"/>
    <w:rsid w:val="5A923E2D"/>
    <w:rsid w:val="5B9B1B71"/>
    <w:rsid w:val="5C062004"/>
    <w:rsid w:val="5CB169DD"/>
    <w:rsid w:val="5CCB440F"/>
    <w:rsid w:val="5CD01BCF"/>
    <w:rsid w:val="5D22489C"/>
    <w:rsid w:val="5D4E2D9C"/>
    <w:rsid w:val="5D993340"/>
    <w:rsid w:val="5DDBC79A"/>
    <w:rsid w:val="5E021362"/>
    <w:rsid w:val="5E401208"/>
    <w:rsid w:val="5E510478"/>
    <w:rsid w:val="5E704072"/>
    <w:rsid w:val="5EB20A42"/>
    <w:rsid w:val="5EB62304"/>
    <w:rsid w:val="5F593B7E"/>
    <w:rsid w:val="5F7A5F2C"/>
    <w:rsid w:val="5F7FE6A3"/>
    <w:rsid w:val="608674BD"/>
    <w:rsid w:val="60B33245"/>
    <w:rsid w:val="60DD022B"/>
    <w:rsid w:val="60E87412"/>
    <w:rsid w:val="616419F0"/>
    <w:rsid w:val="61783805"/>
    <w:rsid w:val="61A8638F"/>
    <w:rsid w:val="61CF74E0"/>
    <w:rsid w:val="61FC694D"/>
    <w:rsid w:val="620C5BB7"/>
    <w:rsid w:val="62117A08"/>
    <w:rsid w:val="62166DC4"/>
    <w:rsid w:val="621C1FFC"/>
    <w:rsid w:val="62553E89"/>
    <w:rsid w:val="62A57B77"/>
    <w:rsid w:val="62E47AC9"/>
    <w:rsid w:val="6331B526"/>
    <w:rsid w:val="63C903A9"/>
    <w:rsid w:val="63E87188"/>
    <w:rsid w:val="643351FA"/>
    <w:rsid w:val="645D1F07"/>
    <w:rsid w:val="647C34B5"/>
    <w:rsid w:val="648669A1"/>
    <w:rsid w:val="64AF00F0"/>
    <w:rsid w:val="64C76933"/>
    <w:rsid w:val="64DB4F3F"/>
    <w:rsid w:val="650F347F"/>
    <w:rsid w:val="659770B8"/>
    <w:rsid w:val="65D97E30"/>
    <w:rsid w:val="65E46E52"/>
    <w:rsid w:val="65E96D3D"/>
    <w:rsid w:val="65F5657A"/>
    <w:rsid w:val="65FC4EA0"/>
    <w:rsid w:val="66492439"/>
    <w:rsid w:val="664B7EA3"/>
    <w:rsid w:val="664D5EE0"/>
    <w:rsid w:val="669C0901"/>
    <w:rsid w:val="66BF61C3"/>
    <w:rsid w:val="66D55C81"/>
    <w:rsid w:val="674E1158"/>
    <w:rsid w:val="677D60AE"/>
    <w:rsid w:val="67CB02D7"/>
    <w:rsid w:val="67CE298C"/>
    <w:rsid w:val="67FA7F5F"/>
    <w:rsid w:val="680D1754"/>
    <w:rsid w:val="68274311"/>
    <w:rsid w:val="689A4FCB"/>
    <w:rsid w:val="68B378DD"/>
    <w:rsid w:val="68CF510C"/>
    <w:rsid w:val="696A57DC"/>
    <w:rsid w:val="69857915"/>
    <w:rsid w:val="69AE2977"/>
    <w:rsid w:val="6A347E05"/>
    <w:rsid w:val="6A5120AF"/>
    <w:rsid w:val="6A79652C"/>
    <w:rsid w:val="6AC542D7"/>
    <w:rsid w:val="6B96AB8F"/>
    <w:rsid w:val="6B972553"/>
    <w:rsid w:val="6BA716A4"/>
    <w:rsid w:val="6BD369B6"/>
    <w:rsid w:val="6C146D91"/>
    <w:rsid w:val="6C462A58"/>
    <w:rsid w:val="6C5630FD"/>
    <w:rsid w:val="6C6F16DD"/>
    <w:rsid w:val="6CCF6DFB"/>
    <w:rsid w:val="6D136957"/>
    <w:rsid w:val="6D200D15"/>
    <w:rsid w:val="6D387686"/>
    <w:rsid w:val="6D4D4500"/>
    <w:rsid w:val="6D5B16A6"/>
    <w:rsid w:val="6DA165E4"/>
    <w:rsid w:val="6DCE7835"/>
    <w:rsid w:val="6DEF789C"/>
    <w:rsid w:val="6E063CC3"/>
    <w:rsid w:val="6E495AD1"/>
    <w:rsid w:val="6E633E93"/>
    <w:rsid w:val="6E791443"/>
    <w:rsid w:val="6EA579CB"/>
    <w:rsid w:val="6EAD3065"/>
    <w:rsid w:val="6EDE0D1A"/>
    <w:rsid w:val="6FB50CFB"/>
    <w:rsid w:val="6FC93DED"/>
    <w:rsid w:val="6FF7A727"/>
    <w:rsid w:val="70073C63"/>
    <w:rsid w:val="700741EF"/>
    <w:rsid w:val="701314A8"/>
    <w:rsid w:val="70223A22"/>
    <w:rsid w:val="70567B70"/>
    <w:rsid w:val="706E6A29"/>
    <w:rsid w:val="714E6BD5"/>
    <w:rsid w:val="71821CE6"/>
    <w:rsid w:val="71B4451F"/>
    <w:rsid w:val="72583B1B"/>
    <w:rsid w:val="728704B4"/>
    <w:rsid w:val="736672E4"/>
    <w:rsid w:val="745D3ADD"/>
    <w:rsid w:val="74657B88"/>
    <w:rsid w:val="74684CC9"/>
    <w:rsid w:val="75273FEC"/>
    <w:rsid w:val="753220F1"/>
    <w:rsid w:val="75450460"/>
    <w:rsid w:val="75491A7D"/>
    <w:rsid w:val="75513014"/>
    <w:rsid w:val="756C423D"/>
    <w:rsid w:val="758F745C"/>
    <w:rsid w:val="75E44D7A"/>
    <w:rsid w:val="765B7A6E"/>
    <w:rsid w:val="772C2827"/>
    <w:rsid w:val="774879CF"/>
    <w:rsid w:val="77D34986"/>
    <w:rsid w:val="77EF5347"/>
    <w:rsid w:val="77FD16BF"/>
    <w:rsid w:val="782274F1"/>
    <w:rsid w:val="784F2B1A"/>
    <w:rsid w:val="788636CF"/>
    <w:rsid w:val="78C40BCD"/>
    <w:rsid w:val="79331E3F"/>
    <w:rsid w:val="793FE337"/>
    <w:rsid w:val="794F2DAA"/>
    <w:rsid w:val="796EF7B7"/>
    <w:rsid w:val="799B3123"/>
    <w:rsid w:val="79A7185B"/>
    <w:rsid w:val="79B76C7A"/>
    <w:rsid w:val="79C33E3E"/>
    <w:rsid w:val="79F74369"/>
    <w:rsid w:val="7A574F6C"/>
    <w:rsid w:val="7A67451B"/>
    <w:rsid w:val="7A861229"/>
    <w:rsid w:val="7AE364A4"/>
    <w:rsid w:val="7B364826"/>
    <w:rsid w:val="7B4A207F"/>
    <w:rsid w:val="7B4B5448"/>
    <w:rsid w:val="7B9D6653"/>
    <w:rsid w:val="7BC21475"/>
    <w:rsid w:val="7BEC1388"/>
    <w:rsid w:val="7C566644"/>
    <w:rsid w:val="7C610647"/>
    <w:rsid w:val="7C90779A"/>
    <w:rsid w:val="7CAC14E5"/>
    <w:rsid w:val="7DA130B3"/>
    <w:rsid w:val="7E4D8663"/>
    <w:rsid w:val="7E611BB9"/>
    <w:rsid w:val="7E7B2316"/>
    <w:rsid w:val="7E8A5804"/>
    <w:rsid w:val="7EF26651"/>
    <w:rsid w:val="7F254087"/>
    <w:rsid w:val="7F5D4E94"/>
    <w:rsid w:val="7F7CDE5C"/>
    <w:rsid w:val="7F7FDA49"/>
    <w:rsid w:val="7F9E7B07"/>
    <w:rsid w:val="7FDBE80F"/>
    <w:rsid w:val="7FDD73BC"/>
    <w:rsid w:val="7FE662EC"/>
    <w:rsid w:val="7FE7F74F"/>
    <w:rsid w:val="7FEE3A24"/>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9"/>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0"/>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1"/>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3"/>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semiHidden/>
    <w:unhideWhenUsed/>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6"/>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7"/>
    <w:semiHidden/>
    <w:qFormat/>
    <w:uiPriority w:val="0"/>
    <w:pPr>
      <w:shd w:val="clear" w:color="auto" w:fill="000080"/>
    </w:pPr>
  </w:style>
  <w:style w:type="paragraph" w:styleId="17">
    <w:name w:val="annotation text"/>
    <w:basedOn w:val="1"/>
    <w:link w:val="68"/>
    <w:semiHidden/>
    <w:qFormat/>
    <w:uiPriority w:val="0"/>
    <w:pPr>
      <w:jc w:val="left"/>
    </w:pPr>
  </w:style>
  <w:style w:type="paragraph" w:styleId="18">
    <w:name w:val="Body Text 3"/>
    <w:basedOn w:val="1"/>
    <w:link w:val="69"/>
    <w:qFormat/>
    <w:uiPriority w:val="0"/>
    <w:pPr>
      <w:snapToGrid w:val="0"/>
      <w:spacing w:before="50" w:after="50"/>
    </w:pPr>
  </w:style>
  <w:style w:type="paragraph" w:styleId="19">
    <w:name w:val="Body Text"/>
    <w:basedOn w:val="1"/>
    <w:link w:val="70"/>
    <w:qFormat/>
    <w:uiPriority w:val="0"/>
    <w:pPr>
      <w:spacing w:after="120"/>
    </w:pPr>
    <w:rPr>
      <w:sz w:val="28"/>
    </w:rPr>
  </w:style>
  <w:style w:type="paragraph" w:styleId="20">
    <w:name w:val="Body Text Indent"/>
    <w:basedOn w:val="1"/>
    <w:link w:val="71"/>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2"/>
    <w:qFormat/>
    <w:uiPriority w:val="0"/>
    <w:pPr>
      <w:spacing w:beforeLines="50" w:afterLines="50" w:line="400" w:lineRule="exact"/>
    </w:pPr>
    <w:rPr>
      <w:rFonts w:ascii="宋体" w:hAnsi="Courier New"/>
      <w:sz w:val="24"/>
    </w:rPr>
  </w:style>
  <w:style w:type="paragraph" w:styleId="25">
    <w:name w:val="Date"/>
    <w:basedOn w:val="1"/>
    <w:next w:val="1"/>
    <w:link w:val="73"/>
    <w:qFormat/>
    <w:uiPriority w:val="0"/>
    <w:pPr>
      <w:ind w:left="2500" w:leftChars="2500"/>
    </w:pPr>
    <w:rPr>
      <w:rFonts w:eastAsia="楷体_GB2312"/>
      <w:sz w:val="32"/>
      <w:szCs w:val="20"/>
    </w:rPr>
  </w:style>
  <w:style w:type="paragraph" w:styleId="26">
    <w:name w:val="Body Text Indent 2"/>
    <w:basedOn w:val="1"/>
    <w:link w:val="74"/>
    <w:qFormat/>
    <w:uiPriority w:val="0"/>
    <w:pPr>
      <w:snapToGrid w:val="0"/>
      <w:ind w:firstLine="542" w:firstLineChars="225"/>
    </w:pPr>
    <w:rPr>
      <w:rFonts w:ascii="仿宋_GB2312" w:hAnsi="宋体"/>
      <w:b/>
      <w:bCs/>
      <w:color w:val="000000"/>
      <w:sz w:val="24"/>
    </w:rPr>
  </w:style>
  <w:style w:type="paragraph" w:styleId="27">
    <w:name w:val="Balloon Text"/>
    <w:basedOn w:val="1"/>
    <w:link w:val="75"/>
    <w:qFormat/>
    <w:uiPriority w:val="0"/>
    <w:rPr>
      <w:sz w:val="18"/>
      <w:szCs w:val="18"/>
    </w:rPr>
  </w:style>
  <w:style w:type="paragraph" w:styleId="28">
    <w:name w:val="footer"/>
    <w:basedOn w:val="1"/>
    <w:link w:val="76"/>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7"/>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8"/>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79"/>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0"/>
    <w:qFormat/>
    <w:uiPriority w:val="0"/>
    <w:rPr>
      <w:b/>
      <w:bCs/>
    </w:rPr>
  </w:style>
  <w:style w:type="paragraph" w:styleId="40">
    <w:name w:val="Body Text First Indent"/>
    <w:basedOn w:val="19"/>
    <w:next w:val="32"/>
    <w:link w:val="81"/>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标准正文"/>
    <w:basedOn w:val="1"/>
    <w:qFormat/>
    <w:uiPriority w:val="0"/>
    <w:pPr>
      <w:spacing w:line="360" w:lineRule="auto"/>
      <w:ind w:firstLine="200" w:firstLineChars="200"/>
    </w:pPr>
    <w:rPr>
      <w:sz w:val="24"/>
      <w:szCs w:val="20"/>
    </w:rPr>
  </w:style>
  <w:style w:type="paragraph" w:customStyle="1" w:styleId="52">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3">
    <w:name w:val="Fließtext"/>
    <w:basedOn w:val="1"/>
    <w:qFormat/>
    <w:uiPriority w:val="0"/>
    <w:pPr>
      <w:overflowPunct w:val="0"/>
    </w:pPr>
    <w:rPr>
      <w:kern w:val="28"/>
    </w:rPr>
  </w:style>
  <w:style w:type="paragraph" w:customStyle="1" w:styleId="54">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正文首行缩进1"/>
    <w:basedOn w:val="19"/>
    <w:qFormat/>
    <w:uiPriority w:val="0"/>
    <w:pPr>
      <w:ind w:firstLine="420" w:firstLineChars="100"/>
    </w:pPr>
    <w:rPr>
      <w:sz w:val="21"/>
    </w:rPr>
  </w:style>
  <w:style w:type="paragraph" w:customStyle="1" w:styleId="5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7">
    <w:name w:val="标题 2 字符"/>
    <w:link w:val="3"/>
    <w:qFormat/>
    <w:uiPriority w:val="0"/>
    <w:rPr>
      <w:rFonts w:ascii="Arial" w:hAnsi="Arial" w:eastAsia="黑体"/>
      <w:b/>
      <w:bCs/>
      <w:kern w:val="2"/>
      <w:sz w:val="32"/>
      <w:szCs w:val="32"/>
    </w:rPr>
  </w:style>
  <w:style w:type="character" w:customStyle="1" w:styleId="58">
    <w:name w:val="标题 1 字符"/>
    <w:link w:val="2"/>
    <w:qFormat/>
    <w:uiPriority w:val="0"/>
    <w:rPr>
      <w:b/>
      <w:bCs/>
      <w:kern w:val="44"/>
      <w:sz w:val="44"/>
      <w:szCs w:val="44"/>
    </w:rPr>
  </w:style>
  <w:style w:type="character" w:customStyle="1" w:styleId="59">
    <w:name w:val="标题 3 字符"/>
    <w:link w:val="4"/>
    <w:qFormat/>
    <w:uiPriority w:val="0"/>
    <w:rPr>
      <w:b/>
      <w:bCs/>
      <w:kern w:val="2"/>
      <w:sz w:val="32"/>
      <w:szCs w:val="32"/>
    </w:rPr>
  </w:style>
  <w:style w:type="character" w:customStyle="1" w:styleId="60">
    <w:name w:val="标题 4 字符"/>
    <w:link w:val="5"/>
    <w:qFormat/>
    <w:uiPriority w:val="0"/>
    <w:rPr>
      <w:rFonts w:ascii="Arial" w:hAnsi="Arial" w:eastAsia="黑体"/>
      <w:b/>
      <w:bCs/>
      <w:kern w:val="2"/>
      <w:sz w:val="28"/>
      <w:szCs w:val="28"/>
      <w:lang w:val="zh-CN"/>
    </w:rPr>
  </w:style>
  <w:style w:type="character" w:customStyle="1" w:styleId="61">
    <w:name w:val="标题 5 字符"/>
    <w:link w:val="6"/>
    <w:qFormat/>
    <w:uiPriority w:val="0"/>
    <w:rPr>
      <w:b/>
      <w:bCs/>
      <w:kern w:val="2"/>
      <w:sz w:val="28"/>
      <w:szCs w:val="28"/>
    </w:rPr>
  </w:style>
  <w:style w:type="character" w:customStyle="1" w:styleId="62">
    <w:name w:val="标题 6 字符"/>
    <w:link w:val="7"/>
    <w:qFormat/>
    <w:uiPriority w:val="0"/>
    <w:rPr>
      <w:rFonts w:ascii="Arial" w:hAnsi="Arial" w:eastAsia="黑体"/>
      <w:b/>
      <w:bCs/>
      <w:kern w:val="2"/>
      <w:sz w:val="24"/>
      <w:szCs w:val="24"/>
    </w:rPr>
  </w:style>
  <w:style w:type="character" w:customStyle="1" w:styleId="63">
    <w:name w:val="标题 7 字符"/>
    <w:link w:val="8"/>
    <w:qFormat/>
    <w:uiPriority w:val="0"/>
    <w:rPr>
      <w:b/>
      <w:bCs/>
      <w:kern w:val="2"/>
      <w:sz w:val="24"/>
      <w:szCs w:val="24"/>
    </w:rPr>
  </w:style>
  <w:style w:type="character" w:customStyle="1" w:styleId="64">
    <w:name w:val="标题 8 字符"/>
    <w:link w:val="9"/>
    <w:qFormat/>
    <w:uiPriority w:val="0"/>
    <w:rPr>
      <w:rFonts w:ascii="Arial" w:hAnsi="Arial" w:eastAsia="黑体"/>
      <w:kern w:val="2"/>
      <w:sz w:val="24"/>
      <w:szCs w:val="24"/>
    </w:rPr>
  </w:style>
  <w:style w:type="character" w:customStyle="1" w:styleId="65">
    <w:name w:val="标题 9 字符"/>
    <w:link w:val="10"/>
    <w:qFormat/>
    <w:uiPriority w:val="0"/>
    <w:rPr>
      <w:rFonts w:ascii="Arial" w:hAnsi="Arial" w:eastAsia="黑体"/>
      <w:kern w:val="2"/>
      <w:sz w:val="21"/>
      <w:szCs w:val="21"/>
    </w:rPr>
  </w:style>
  <w:style w:type="character" w:customStyle="1" w:styleId="66">
    <w:name w:val="正文缩进 字符"/>
    <w:link w:val="12"/>
    <w:qFormat/>
    <w:uiPriority w:val="0"/>
    <w:rPr>
      <w:rFonts w:eastAsia="宋体"/>
      <w:kern w:val="2"/>
      <w:sz w:val="21"/>
      <w:lang w:val="en-US" w:eastAsia="zh-CN" w:bidi="ar-SA"/>
    </w:rPr>
  </w:style>
  <w:style w:type="character" w:customStyle="1" w:styleId="67">
    <w:name w:val="文档结构图 字符"/>
    <w:link w:val="16"/>
    <w:semiHidden/>
    <w:qFormat/>
    <w:uiPriority w:val="0"/>
    <w:rPr>
      <w:kern w:val="2"/>
      <w:sz w:val="21"/>
      <w:szCs w:val="24"/>
      <w:shd w:val="clear" w:color="auto" w:fill="000080"/>
    </w:rPr>
  </w:style>
  <w:style w:type="character" w:customStyle="1" w:styleId="68">
    <w:name w:val="批注文字 字符"/>
    <w:link w:val="17"/>
    <w:qFormat/>
    <w:uiPriority w:val="0"/>
    <w:rPr>
      <w:rFonts w:eastAsia="宋体"/>
      <w:kern w:val="2"/>
      <w:sz w:val="21"/>
      <w:szCs w:val="24"/>
      <w:lang w:val="en-US" w:eastAsia="zh-CN" w:bidi="ar-SA"/>
    </w:rPr>
  </w:style>
  <w:style w:type="character" w:customStyle="1" w:styleId="69">
    <w:name w:val="正文文本 3 字符"/>
    <w:link w:val="18"/>
    <w:qFormat/>
    <w:uiPriority w:val="0"/>
    <w:rPr>
      <w:kern w:val="2"/>
      <w:sz w:val="21"/>
      <w:szCs w:val="24"/>
    </w:rPr>
  </w:style>
  <w:style w:type="character" w:customStyle="1" w:styleId="70">
    <w:name w:val="正文文本 字符"/>
    <w:link w:val="19"/>
    <w:qFormat/>
    <w:uiPriority w:val="0"/>
    <w:rPr>
      <w:rFonts w:eastAsia="宋体"/>
      <w:kern w:val="2"/>
      <w:sz w:val="28"/>
      <w:szCs w:val="24"/>
      <w:lang w:val="en-US" w:eastAsia="zh-CN" w:bidi="ar-SA"/>
    </w:rPr>
  </w:style>
  <w:style w:type="character" w:customStyle="1" w:styleId="71">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2">
    <w:name w:val="纯文本 字符"/>
    <w:link w:val="24"/>
    <w:qFormat/>
    <w:uiPriority w:val="0"/>
    <w:rPr>
      <w:rFonts w:ascii="宋体" w:hAnsi="Courier New" w:eastAsia="宋体"/>
      <w:kern w:val="2"/>
      <w:sz w:val="24"/>
      <w:szCs w:val="24"/>
      <w:lang w:val="en-US" w:eastAsia="zh-CN" w:bidi="ar-SA"/>
    </w:rPr>
  </w:style>
  <w:style w:type="character" w:customStyle="1" w:styleId="73">
    <w:name w:val="日期 字符"/>
    <w:link w:val="25"/>
    <w:qFormat/>
    <w:uiPriority w:val="0"/>
    <w:rPr>
      <w:rFonts w:eastAsia="楷体_GB2312"/>
      <w:kern w:val="2"/>
      <w:sz w:val="32"/>
    </w:rPr>
  </w:style>
  <w:style w:type="character" w:customStyle="1" w:styleId="74">
    <w:name w:val="正文文本缩进 2 字符"/>
    <w:link w:val="26"/>
    <w:qFormat/>
    <w:uiPriority w:val="0"/>
    <w:rPr>
      <w:rFonts w:ascii="仿宋_GB2312" w:hAnsi="宋体" w:cs="Arial"/>
      <w:b/>
      <w:bCs/>
      <w:color w:val="000000"/>
      <w:kern w:val="2"/>
      <w:sz w:val="24"/>
      <w:szCs w:val="24"/>
    </w:rPr>
  </w:style>
  <w:style w:type="character" w:customStyle="1" w:styleId="75">
    <w:name w:val="批注框文本 字符"/>
    <w:link w:val="27"/>
    <w:qFormat/>
    <w:uiPriority w:val="0"/>
    <w:rPr>
      <w:rFonts w:eastAsia="宋体"/>
      <w:kern w:val="2"/>
      <w:sz w:val="18"/>
      <w:szCs w:val="18"/>
      <w:lang w:val="en-US" w:eastAsia="zh-CN" w:bidi="ar-SA"/>
    </w:rPr>
  </w:style>
  <w:style w:type="character" w:customStyle="1" w:styleId="76">
    <w:name w:val="页脚 字符"/>
    <w:link w:val="28"/>
    <w:qFormat/>
    <w:uiPriority w:val="0"/>
    <w:rPr>
      <w:rFonts w:eastAsia="黑体"/>
      <w:snapToGrid w:val="0"/>
      <w:sz w:val="18"/>
      <w:szCs w:val="18"/>
      <w:lang w:val="en-US" w:eastAsia="zh-CN" w:bidi="ar-SA"/>
    </w:rPr>
  </w:style>
  <w:style w:type="character" w:customStyle="1" w:styleId="77">
    <w:name w:val="页眉 字符"/>
    <w:link w:val="30"/>
    <w:qFormat/>
    <w:uiPriority w:val="0"/>
    <w:rPr>
      <w:rFonts w:eastAsia="仿宋_GB2312"/>
      <w:kern w:val="2"/>
      <w:sz w:val="18"/>
      <w:lang w:val="en-US" w:eastAsia="zh-CN" w:bidi="ar-SA"/>
    </w:rPr>
  </w:style>
  <w:style w:type="character" w:customStyle="1" w:styleId="78">
    <w:name w:val="正文文本缩进 3 字符"/>
    <w:link w:val="33"/>
    <w:qFormat/>
    <w:uiPriority w:val="0"/>
    <w:rPr>
      <w:rFonts w:ascii="仿宋_GB2312" w:hAnsi="宋体" w:eastAsia="仿宋_GB2312"/>
      <w:color w:val="000000"/>
      <w:kern w:val="2"/>
      <w:sz w:val="24"/>
      <w:szCs w:val="24"/>
    </w:rPr>
  </w:style>
  <w:style w:type="character" w:customStyle="1" w:styleId="79">
    <w:name w:val="正文文本 2 字符"/>
    <w:link w:val="35"/>
    <w:qFormat/>
    <w:uiPriority w:val="0"/>
    <w:rPr>
      <w:rFonts w:ascii="宋体" w:hAnsi="宋体"/>
      <w:color w:val="000000"/>
      <w:kern w:val="2"/>
      <w:sz w:val="24"/>
      <w:szCs w:val="24"/>
    </w:rPr>
  </w:style>
  <w:style w:type="character" w:customStyle="1" w:styleId="80">
    <w:name w:val="批注主题 字符"/>
    <w:link w:val="39"/>
    <w:qFormat/>
    <w:uiPriority w:val="0"/>
    <w:rPr>
      <w:rFonts w:eastAsia="宋体"/>
      <w:b/>
      <w:bCs/>
      <w:kern w:val="2"/>
      <w:sz w:val="21"/>
      <w:szCs w:val="24"/>
      <w:lang w:val="en-US" w:eastAsia="zh-CN" w:bidi="ar-SA"/>
    </w:rPr>
  </w:style>
  <w:style w:type="character" w:customStyle="1" w:styleId="81">
    <w:name w:val="正文文本首行缩进 字符"/>
    <w:link w:val="40"/>
    <w:qFormat/>
    <w:uiPriority w:val="0"/>
    <w:rPr>
      <w:lang w:val="en-US" w:eastAsia="zh-CN" w:bidi="ar-SA"/>
    </w:rPr>
  </w:style>
  <w:style w:type="character" w:customStyle="1" w:styleId="82">
    <w:name w:val="正文2 Char Char"/>
    <w:link w:val="83"/>
    <w:qFormat/>
    <w:uiPriority w:val="0"/>
    <w:rPr>
      <w:rFonts w:eastAsia="宋体"/>
      <w:kern w:val="2"/>
      <w:sz w:val="24"/>
      <w:lang w:val="en-US" w:eastAsia="zh-CN" w:bidi="ar-SA"/>
    </w:rPr>
  </w:style>
  <w:style w:type="paragraph" w:customStyle="1" w:styleId="83">
    <w:name w:val="正文2"/>
    <w:basedOn w:val="1"/>
    <w:link w:val="82"/>
    <w:qFormat/>
    <w:uiPriority w:val="0"/>
    <w:pPr>
      <w:spacing w:before="156" w:line="360" w:lineRule="auto"/>
      <w:ind w:firstLine="510" w:firstLineChars="200"/>
    </w:pPr>
    <w:rPr>
      <w:sz w:val="24"/>
      <w:szCs w:val="20"/>
    </w:rPr>
  </w:style>
  <w:style w:type="character" w:customStyle="1" w:styleId="84">
    <w:name w:val="文字 Char"/>
    <w:link w:val="85"/>
    <w:qFormat/>
    <w:uiPriority w:val="0"/>
    <w:rPr>
      <w:rFonts w:ascii="宋体" w:hAnsi="宋体"/>
      <w:sz w:val="28"/>
      <w:lang w:bidi="ar-SA"/>
    </w:rPr>
  </w:style>
  <w:style w:type="paragraph" w:customStyle="1" w:styleId="85">
    <w:name w:val="文字"/>
    <w:basedOn w:val="1"/>
    <w:link w:val="84"/>
    <w:qFormat/>
    <w:uiPriority w:val="0"/>
    <w:pPr>
      <w:tabs>
        <w:tab w:val="left" w:pos="8520"/>
      </w:tabs>
      <w:spacing w:line="312" w:lineRule="auto"/>
      <w:ind w:right="-210" w:firstLine="556"/>
    </w:pPr>
    <w:rPr>
      <w:rFonts w:ascii="宋体" w:hAnsi="宋体"/>
      <w:kern w:val="0"/>
      <w:sz w:val="28"/>
      <w:szCs w:val="20"/>
    </w:rPr>
  </w:style>
  <w:style w:type="character" w:customStyle="1" w:styleId="86">
    <w:name w:val="Char Char3"/>
    <w:qFormat/>
    <w:uiPriority w:val="0"/>
    <w:rPr>
      <w:rFonts w:eastAsia="宋体"/>
      <w:kern w:val="2"/>
      <w:sz w:val="21"/>
      <w:lang w:val="en-US" w:eastAsia="zh-CN" w:bidi="ar-SA"/>
    </w:rPr>
  </w:style>
  <w:style w:type="character" w:customStyle="1" w:styleId="87">
    <w:name w:val="Char Char4"/>
    <w:qFormat/>
    <w:uiPriority w:val="0"/>
    <w:rPr>
      <w:rFonts w:ascii="宋体" w:hAnsi="Courier New" w:eastAsia="宋体"/>
      <w:kern w:val="2"/>
      <w:sz w:val="24"/>
      <w:szCs w:val="24"/>
      <w:lang w:val="en-US" w:eastAsia="zh-CN" w:bidi="ar-SA"/>
    </w:rPr>
  </w:style>
  <w:style w:type="character" w:customStyle="1" w:styleId="88">
    <w:name w:val="普通文字 Char Char1"/>
    <w:qFormat/>
    <w:uiPriority w:val="0"/>
    <w:rPr>
      <w:rFonts w:ascii="宋体" w:hAnsi="Courier New" w:eastAsia="宋体"/>
      <w:kern w:val="2"/>
      <w:sz w:val="24"/>
      <w:szCs w:val="24"/>
      <w:lang w:val="en-US" w:eastAsia="zh-CN" w:bidi="ar-SA"/>
    </w:rPr>
  </w:style>
  <w:style w:type="character" w:customStyle="1" w:styleId="89">
    <w:name w:val="Char Char41"/>
    <w:qFormat/>
    <w:uiPriority w:val="0"/>
    <w:rPr>
      <w:rFonts w:ascii="宋体" w:hAnsi="Courier New" w:eastAsia="宋体"/>
      <w:kern w:val="2"/>
      <w:sz w:val="24"/>
      <w:szCs w:val="24"/>
      <w:lang w:val="en-US" w:eastAsia="zh-CN" w:bidi="ar-SA"/>
    </w:rPr>
  </w:style>
  <w:style w:type="character" w:customStyle="1" w:styleId="90">
    <w:name w:val="标书正文格式 Char"/>
    <w:link w:val="91"/>
    <w:qFormat/>
    <w:uiPriority w:val="0"/>
    <w:rPr>
      <w:rFonts w:ascii="楷体_GB2312" w:eastAsia="楷体_GB2312"/>
      <w:color w:val="000000"/>
      <w:kern w:val="2"/>
      <w:sz w:val="24"/>
      <w:szCs w:val="24"/>
      <w:lang w:val="en-US" w:eastAsia="zh-CN" w:bidi="ar-SA"/>
    </w:rPr>
  </w:style>
  <w:style w:type="paragraph" w:customStyle="1" w:styleId="91">
    <w:name w:val="标书正文格式"/>
    <w:link w:val="90"/>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2">
    <w:name w:val="apple-converted-space"/>
    <w:qFormat/>
    <w:uiPriority w:val="0"/>
  </w:style>
  <w:style w:type="character" w:customStyle="1" w:styleId="93">
    <w:name w:val="PI Char"/>
    <w:link w:val="94"/>
    <w:qFormat/>
    <w:uiPriority w:val="0"/>
    <w:rPr>
      <w:rFonts w:ascii="宋体" w:hAnsi="Courier New" w:eastAsia="宋体"/>
      <w:spacing w:val="-4"/>
      <w:kern w:val="2"/>
      <w:sz w:val="18"/>
      <w:lang w:val="en-US" w:eastAsia="zh-CN" w:bidi="ar-SA"/>
    </w:rPr>
  </w:style>
  <w:style w:type="paragraph" w:customStyle="1" w:styleId="94">
    <w:name w:val="正文文本缩进1"/>
    <w:basedOn w:val="1"/>
    <w:link w:val="93"/>
    <w:qFormat/>
    <w:uiPriority w:val="0"/>
    <w:pPr>
      <w:spacing w:line="200" w:lineRule="exact"/>
      <w:ind w:firstLine="301"/>
    </w:pPr>
    <w:rPr>
      <w:rFonts w:ascii="宋体" w:hAnsi="Courier New"/>
      <w:spacing w:val="-4"/>
      <w:sz w:val="18"/>
      <w:szCs w:val="20"/>
    </w:rPr>
  </w:style>
  <w:style w:type="character" w:customStyle="1" w:styleId="95">
    <w:name w:val="Char Char31"/>
    <w:qFormat/>
    <w:uiPriority w:val="0"/>
    <w:rPr>
      <w:rFonts w:eastAsia="宋体"/>
      <w:kern w:val="2"/>
      <w:sz w:val="21"/>
      <w:lang w:val="en-US" w:eastAsia="zh-CN" w:bidi="ar-SA"/>
    </w:rPr>
  </w:style>
  <w:style w:type="character" w:customStyle="1" w:styleId="96">
    <w:name w:val="普通文字 Char Char3"/>
    <w:qFormat/>
    <w:uiPriority w:val="0"/>
    <w:rPr>
      <w:rFonts w:ascii="宋体" w:hAnsi="Courier New" w:eastAsia="宋体"/>
      <w:kern w:val="2"/>
      <w:sz w:val="24"/>
      <w:szCs w:val="24"/>
      <w:lang w:val="en-US" w:eastAsia="zh-CN" w:bidi="ar-SA"/>
    </w:rPr>
  </w:style>
  <w:style w:type="character" w:customStyle="1" w:styleId="97">
    <w:name w:val="表格 Char Char"/>
    <w:link w:val="98"/>
    <w:qFormat/>
    <w:uiPriority w:val="0"/>
    <w:rPr>
      <w:rFonts w:ascii="宋体" w:hAnsi="宋体"/>
      <w:lang w:bidi="ar-SA"/>
    </w:rPr>
  </w:style>
  <w:style w:type="paragraph" w:customStyle="1" w:styleId="98">
    <w:name w:val="表格"/>
    <w:basedOn w:val="1"/>
    <w:link w:val="97"/>
    <w:qFormat/>
    <w:uiPriority w:val="0"/>
    <w:pPr>
      <w:snapToGrid w:val="0"/>
      <w:ind w:firstLine="42" w:firstLineChars="21"/>
    </w:pPr>
    <w:rPr>
      <w:rFonts w:ascii="宋体" w:hAnsi="宋体"/>
      <w:kern w:val="0"/>
      <w:sz w:val="20"/>
      <w:szCs w:val="20"/>
    </w:rPr>
  </w:style>
  <w:style w:type="character" w:customStyle="1" w:styleId="99">
    <w:name w:val="普通文字 Char Char2"/>
    <w:qFormat/>
    <w:uiPriority w:val="0"/>
    <w:rPr>
      <w:rFonts w:ascii="宋体" w:hAnsi="Courier New" w:eastAsia="宋体"/>
      <w:kern w:val="2"/>
      <w:sz w:val="24"/>
      <w:szCs w:val="24"/>
      <w:lang w:val="en-US" w:eastAsia="zh-CN" w:bidi="ar-SA"/>
    </w:rPr>
  </w:style>
  <w:style w:type="character" w:customStyle="1" w:styleId="100">
    <w:name w:val="Char Char11"/>
    <w:qFormat/>
    <w:locked/>
    <w:uiPriority w:val="0"/>
    <w:rPr>
      <w:kern w:val="2"/>
      <w:sz w:val="18"/>
      <w:szCs w:val="18"/>
    </w:rPr>
  </w:style>
  <w:style w:type="character" w:customStyle="1" w:styleId="101">
    <w:name w:val="List Paragraph Char"/>
    <w:link w:val="102"/>
    <w:qFormat/>
    <w:locked/>
    <w:uiPriority w:val="0"/>
    <w:rPr>
      <w:rFonts w:eastAsia="宋体"/>
      <w:szCs w:val="21"/>
      <w:lang w:val="en-US" w:eastAsia="zh-CN" w:bidi="ar-SA"/>
    </w:rPr>
  </w:style>
  <w:style w:type="paragraph" w:customStyle="1" w:styleId="102">
    <w:name w:val="列出段落1"/>
    <w:basedOn w:val="1"/>
    <w:link w:val="101"/>
    <w:qFormat/>
    <w:uiPriority w:val="0"/>
    <w:pPr>
      <w:ind w:firstLine="420" w:firstLineChars="200"/>
    </w:pPr>
    <w:rPr>
      <w:kern w:val="0"/>
      <w:sz w:val="20"/>
      <w:szCs w:val="21"/>
    </w:rPr>
  </w:style>
  <w:style w:type="character" w:customStyle="1" w:styleId="103">
    <w:name w:val="Char Char1"/>
    <w:qFormat/>
    <w:uiPriority w:val="0"/>
    <w:rPr>
      <w:rFonts w:ascii="宋体" w:hAnsi="Courier New" w:eastAsia="宋体"/>
      <w:kern w:val="2"/>
      <w:sz w:val="24"/>
      <w:szCs w:val="24"/>
      <w:lang w:val="en-US" w:eastAsia="zh-CN" w:bidi="ar-SA"/>
    </w:rPr>
  </w:style>
  <w:style w:type="character" w:customStyle="1" w:styleId="104">
    <w:name w:val="标准正文格式 Char Char"/>
    <w:link w:val="105"/>
    <w:qFormat/>
    <w:uiPriority w:val="0"/>
    <w:rPr>
      <w:rFonts w:ascii="宋体" w:eastAsia="仿宋_GB2312" w:cs="宋体"/>
      <w:color w:val="000000"/>
      <w:sz w:val="24"/>
      <w:lang w:val="en-US" w:eastAsia="zh-CN" w:bidi="ar-SA"/>
    </w:rPr>
  </w:style>
  <w:style w:type="paragraph" w:customStyle="1" w:styleId="105">
    <w:name w:val="标准正文格式"/>
    <w:basedOn w:val="1"/>
    <w:link w:val="104"/>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6">
    <w:name w:val="彩色网格 - 强调文字颜色 1 Char"/>
    <w:link w:val="107"/>
    <w:qFormat/>
    <w:uiPriority w:val="0"/>
    <w:rPr>
      <w:rFonts w:ascii="Calibri" w:hAnsi="Calibri"/>
      <w:i/>
      <w:iCs/>
      <w:color w:val="000000"/>
      <w:sz w:val="22"/>
      <w:szCs w:val="22"/>
      <w:lang w:eastAsia="en-US" w:bidi="en-US"/>
    </w:rPr>
  </w:style>
  <w:style w:type="paragraph" w:customStyle="1" w:styleId="107">
    <w:name w:val="彩色网格 - 强调文字颜色 11"/>
    <w:basedOn w:val="1"/>
    <w:next w:val="1"/>
    <w:link w:val="106"/>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8">
    <w:name w:val="正文2 Char"/>
    <w:qFormat/>
    <w:uiPriority w:val="0"/>
    <w:rPr>
      <w:rFonts w:eastAsia="宋体"/>
      <w:kern w:val="2"/>
      <w:sz w:val="24"/>
      <w:lang w:val="en-US" w:eastAsia="zh-CN" w:bidi="ar-SA"/>
    </w:rPr>
  </w:style>
  <w:style w:type="character" w:customStyle="1" w:styleId="109">
    <w:name w:val="ss16"/>
    <w:qFormat/>
    <w:uiPriority w:val="0"/>
    <w:rPr>
      <w:rFonts w:hint="eastAsia" w:ascii="宋体" w:hAnsi="宋体" w:eastAsia="宋体"/>
      <w:color w:val="000000"/>
      <w:sz w:val="21"/>
      <w:szCs w:val="21"/>
    </w:rPr>
  </w:style>
  <w:style w:type="character" w:customStyle="1" w:styleId="110">
    <w:name w:val="普通文字 Char Char21"/>
    <w:qFormat/>
    <w:uiPriority w:val="0"/>
    <w:rPr>
      <w:rFonts w:hint="eastAsia" w:ascii="宋体" w:hAnsi="Courier New" w:eastAsia="宋体" w:cs="宋体"/>
    </w:rPr>
  </w:style>
  <w:style w:type="character" w:customStyle="1" w:styleId="111">
    <w:name w:val="标题2 Char"/>
    <w:link w:val="112"/>
    <w:qFormat/>
    <w:uiPriority w:val="0"/>
    <w:rPr>
      <w:b/>
      <w:bCs/>
      <w:kern w:val="44"/>
      <w:sz w:val="28"/>
      <w:szCs w:val="44"/>
      <w:lang w:bidi="ar-SA"/>
    </w:rPr>
  </w:style>
  <w:style w:type="paragraph" w:customStyle="1" w:styleId="112">
    <w:name w:val="标题2"/>
    <w:basedOn w:val="2"/>
    <w:link w:val="111"/>
    <w:qFormat/>
    <w:uiPriority w:val="0"/>
    <w:pPr>
      <w:spacing w:line="576" w:lineRule="auto"/>
      <w:ind w:left="0" w:firstLine="0"/>
    </w:pPr>
    <w:rPr>
      <w:sz w:val="28"/>
    </w:rPr>
  </w:style>
  <w:style w:type="character" w:customStyle="1" w:styleId="113">
    <w:name w:val="NormalCharacter"/>
    <w:qFormat/>
    <w:uiPriority w:val="0"/>
  </w:style>
  <w:style w:type="character" w:customStyle="1" w:styleId="114">
    <w:name w:val="md"/>
    <w:qFormat/>
    <w:uiPriority w:val="0"/>
  </w:style>
  <w:style w:type="character" w:customStyle="1" w:styleId="115">
    <w:name w:val="浅色底纹 - 强调文字颜色 2 Char"/>
    <w:link w:val="116"/>
    <w:qFormat/>
    <w:uiPriority w:val="0"/>
    <w:rPr>
      <w:rFonts w:ascii="Calibri" w:hAnsi="Calibri"/>
      <w:b/>
      <w:bCs/>
      <w:i/>
      <w:iCs/>
      <w:color w:val="4F81BD"/>
      <w:sz w:val="22"/>
      <w:szCs w:val="22"/>
      <w:lang w:eastAsia="en-US" w:bidi="en-US"/>
    </w:rPr>
  </w:style>
  <w:style w:type="paragraph" w:customStyle="1" w:styleId="116">
    <w:name w:val="浅色底纹 - 强调文字颜色 21"/>
    <w:basedOn w:val="1"/>
    <w:next w:val="1"/>
    <w:link w:val="115"/>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7">
    <w:name w:val="Char Char Char"/>
    <w:qFormat/>
    <w:uiPriority w:val="0"/>
    <w:rPr>
      <w:rFonts w:ascii="宋体" w:hAnsi="Courier New" w:eastAsia="宋体"/>
      <w:kern w:val="2"/>
      <w:sz w:val="24"/>
      <w:szCs w:val="24"/>
      <w:lang w:val="en-US" w:eastAsia="zh-CN" w:bidi="ar-SA"/>
    </w:rPr>
  </w:style>
  <w:style w:type="character" w:customStyle="1" w:styleId="118">
    <w:name w:val="Char Char111"/>
    <w:qFormat/>
    <w:locked/>
    <w:uiPriority w:val="0"/>
    <w:rPr>
      <w:kern w:val="2"/>
      <w:sz w:val="18"/>
      <w:szCs w:val="18"/>
    </w:rPr>
  </w:style>
  <w:style w:type="character" w:customStyle="1" w:styleId="119">
    <w:name w:val="www序号1) Char"/>
    <w:link w:val="120"/>
    <w:qFormat/>
    <w:uiPriority w:val="0"/>
    <w:rPr>
      <w:sz w:val="24"/>
      <w:szCs w:val="24"/>
      <w:lang w:bidi="ar-SA"/>
    </w:rPr>
  </w:style>
  <w:style w:type="paragraph" w:customStyle="1" w:styleId="120">
    <w:name w:val="www序号1)"/>
    <w:basedOn w:val="1"/>
    <w:link w:val="119"/>
    <w:qFormat/>
    <w:uiPriority w:val="0"/>
    <w:pPr>
      <w:tabs>
        <w:tab w:val="left" w:pos="2160"/>
      </w:tabs>
      <w:ind w:left="2160" w:hanging="420"/>
    </w:pPr>
    <w:rPr>
      <w:kern w:val="0"/>
      <w:sz w:val="24"/>
    </w:rPr>
  </w:style>
  <w:style w:type="character" w:customStyle="1" w:styleId="121">
    <w:name w:val="a Char Char"/>
    <w:link w:val="122"/>
    <w:qFormat/>
    <w:uiPriority w:val="0"/>
    <w:rPr>
      <w:rFonts w:ascii="宋体" w:hAnsi="宋体" w:eastAsia="仿宋_GB2312"/>
      <w:sz w:val="24"/>
      <w:lang w:bidi="ar-SA"/>
    </w:rPr>
  </w:style>
  <w:style w:type="paragraph" w:customStyle="1" w:styleId="122">
    <w:name w:val="a"/>
    <w:basedOn w:val="1"/>
    <w:link w:val="121"/>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3">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4">
    <w:name w:val="列出段落2"/>
    <w:basedOn w:val="1"/>
    <w:qFormat/>
    <w:uiPriority w:val="34"/>
    <w:pPr>
      <w:ind w:firstLine="420" w:firstLineChars="200"/>
    </w:pPr>
    <w:rPr>
      <w:rFonts w:ascii="Calibri" w:hAnsi="Calibri"/>
      <w:szCs w:val="22"/>
    </w:rPr>
  </w:style>
  <w:style w:type="paragraph" w:customStyle="1" w:styleId="125">
    <w:name w:val="Char Char12"/>
    <w:basedOn w:val="1"/>
    <w:qFormat/>
    <w:uiPriority w:val="0"/>
    <w:pPr>
      <w:tabs>
        <w:tab w:val="left" w:pos="360"/>
      </w:tabs>
    </w:pPr>
  </w:style>
  <w:style w:type="paragraph" w:customStyle="1" w:styleId="126">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7">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8">
    <w:name w:val="Char"/>
    <w:basedOn w:val="1"/>
    <w:qFormat/>
    <w:uiPriority w:val="0"/>
    <w:pPr>
      <w:tabs>
        <w:tab w:val="left" w:pos="360"/>
      </w:tabs>
    </w:pPr>
  </w:style>
  <w:style w:type="paragraph" w:customStyle="1" w:styleId="129">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0">
    <w:name w:val="默认段落字体 Para Char Char Char Char"/>
    <w:basedOn w:val="1"/>
    <w:qFormat/>
    <w:uiPriority w:val="0"/>
  </w:style>
  <w:style w:type="paragraph" w:customStyle="1" w:styleId="131">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2">
    <w:name w:val="Char Char121"/>
    <w:basedOn w:val="1"/>
    <w:qFormat/>
    <w:uiPriority w:val="0"/>
    <w:pPr>
      <w:tabs>
        <w:tab w:val="left" w:pos="360"/>
      </w:tabs>
    </w:pPr>
  </w:style>
  <w:style w:type="paragraph" w:customStyle="1" w:styleId="133">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4">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5">
    <w:name w:val="RFI List 2"/>
    <w:basedOn w:val="136"/>
    <w:qFormat/>
    <w:uiPriority w:val="0"/>
    <w:pPr>
      <w:tabs>
        <w:tab w:val="left" w:pos="360"/>
        <w:tab w:val="left" w:pos="720"/>
        <w:tab w:val="left" w:pos="1800"/>
      </w:tabs>
    </w:pPr>
    <w:rPr>
      <w:rFonts w:eastAsia="Times New Roman"/>
      <w:b w:val="0"/>
      <w:bCs/>
    </w:rPr>
  </w:style>
  <w:style w:type="paragraph" w:customStyle="1" w:styleId="136">
    <w:name w:val="RFI List 1"/>
    <w:basedOn w:val="137"/>
    <w:qFormat/>
    <w:uiPriority w:val="0"/>
    <w:pPr>
      <w:tabs>
        <w:tab w:val="left" w:pos="360"/>
        <w:tab w:val="left" w:pos="720"/>
        <w:tab w:val="left" w:pos="1800"/>
      </w:tabs>
      <w:spacing w:before="240" w:after="160"/>
      <w:ind w:left="720" w:hanging="720"/>
      <w:outlineLvl w:val="0"/>
    </w:pPr>
    <w:rPr>
      <w:b/>
      <w:color w:val="auto"/>
    </w:rPr>
  </w:style>
  <w:style w:type="paragraph" w:customStyle="1" w:styleId="137">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8">
    <w:name w:val="PlainText"/>
    <w:basedOn w:val="1"/>
    <w:next w:val="1"/>
    <w:qFormat/>
    <w:uiPriority w:val="0"/>
    <w:rPr>
      <w:rFonts w:ascii="宋体" w:hAnsi="Courier New"/>
    </w:rPr>
  </w:style>
  <w:style w:type="paragraph" w:customStyle="1" w:styleId="139">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0">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1">
    <w:name w:val="Char Char23 Char Char"/>
    <w:basedOn w:val="1"/>
    <w:qFormat/>
    <w:uiPriority w:val="0"/>
    <w:pPr>
      <w:ind w:firstLine="200" w:firstLineChars="200"/>
    </w:pPr>
    <w:rPr>
      <w:rFonts w:ascii="Tahoma" w:hAnsi="Tahoma" w:cs="Tahoma"/>
      <w:sz w:val="24"/>
    </w:rPr>
  </w:style>
  <w:style w:type="paragraph" w:customStyle="1" w:styleId="142">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4">
    <w:name w:val="默认段落字体 Para Char Char Char Char Char Char Char Char Char1 Char Char Char Char"/>
    <w:basedOn w:val="1"/>
    <w:qFormat/>
    <w:uiPriority w:val="0"/>
    <w:rPr>
      <w:rFonts w:ascii="Tahoma" w:hAnsi="Tahoma"/>
      <w:sz w:val="24"/>
      <w:szCs w:val="20"/>
    </w:rPr>
  </w:style>
  <w:style w:type="paragraph" w:customStyle="1" w:styleId="145">
    <w:name w:val="Char Char"/>
    <w:basedOn w:val="1"/>
    <w:qFormat/>
    <w:uiPriority w:val="0"/>
    <w:rPr>
      <w:rFonts w:ascii="Tahoma" w:hAnsi="Tahoma"/>
      <w:sz w:val="24"/>
      <w:szCs w:val="20"/>
    </w:rPr>
  </w:style>
  <w:style w:type="paragraph" w:customStyle="1" w:styleId="146">
    <w:name w:val="BodyTextIndent"/>
    <w:basedOn w:val="1"/>
    <w:qFormat/>
    <w:uiPriority w:val="0"/>
    <w:pPr>
      <w:spacing w:after="120"/>
      <w:ind w:left="420" w:leftChars="200"/>
    </w:pPr>
  </w:style>
  <w:style w:type="paragraph" w:customStyle="1" w:styleId="147">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8">
    <w:name w:val="样式1"/>
    <w:basedOn w:val="2"/>
    <w:qFormat/>
    <w:uiPriority w:val="0"/>
    <w:pPr>
      <w:widowControl/>
      <w:numPr>
        <w:ilvl w:val="0"/>
        <w:numId w:val="2"/>
      </w:numPr>
      <w:spacing w:before="160" w:after="140"/>
      <w:jc w:val="left"/>
    </w:pPr>
    <w:rPr>
      <w:rFonts w:eastAsia="黑体"/>
      <w:sz w:val="32"/>
    </w:rPr>
  </w:style>
  <w:style w:type="paragraph" w:customStyle="1" w:styleId="149">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0">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1">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2">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3">
    <w:name w:val="正文1"/>
    <w:basedOn w:val="23"/>
    <w:qFormat/>
    <w:uiPriority w:val="0"/>
    <w:rPr>
      <w:rFonts w:hint="eastAsia" w:ascii="Times New Roman" w:hAnsi="Times New Roman"/>
    </w:rPr>
  </w:style>
  <w:style w:type="paragraph" w:customStyle="1" w:styleId="154">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5">
    <w:name w:val="+正文"/>
    <w:basedOn w:val="1"/>
    <w:qFormat/>
    <w:uiPriority w:val="0"/>
    <w:pPr>
      <w:spacing w:line="360" w:lineRule="auto"/>
      <w:ind w:firstLine="200" w:firstLineChars="200"/>
    </w:pPr>
    <w:rPr>
      <w:sz w:val="24"/>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1"/>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markedcontent"/>
    <w:basedOn w:val="45"/>
    <w:qFormat/>
    <w:uiPriority w:val="0"/>
  </w:style>
  <w:style w:type="character" w:customStyle="1" w:styleId="199">
    <w:name w:val="font21"/>
    <w:basedOn w:val="45"/>
    <w:qFormat/>
    <w:uiPriority w:val="0"/>
    <w:rPr>
      <w:rFonts w:hint="eastAsia" w:ascii="宋体" w:hAnsi="宋体" w:eastAsia="宋体" w:cs="宋体"/>
      <w:color w:val="000000"/>
      <w:sz w:val="20"/>
      <w:szCs w:val="20"/>
      <w:u w:val="none"/>
    </w:rPr>
  </w:style>
  <w:style w:type="character" w:customStyle="1" w:styleId="200">
    <w:name w:val="font31"/>
    <w:basedOn w:val="4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1773</Words>
  <Characters>1919</Characters>
  <Lines>17</Lines>
  <Paragraphs>4</Paragraphs>
  <TotalTime>9</TotalTime>
  <ScaleCrop>false</ScaleCrop>
  <LinksUpToDate>false</LinksUpToDate>
  <CharactersWithSpaces>2390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哈呼</cp:lastModifiedBy>
  <cp:lastPrinted>2024-04-01T06:49:00Z</cp:lastPrinted>
  <dcterms:modified xsi:type="dcterms:W3CDTF">2026-04-13T06:20:30Z</dcterms:modified>
  <dc:title>嘉兴市政府采购招标文件范本</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_DocHome">
    <vt:r8>611558839</vt:r8>
  </property>
  <property fmtid="{D5CDD505-2E9C-101B-9397-08002B2CF9AE}" pid="4" name="ICV">
    <vt:lpwstr>D7DDAD5CA30C46EE9F799B0C959AE066_13</vt:lpwstr>
  </property>
  <property fmtid="{D5CDD505-2E9C-101B-9397-08002B2CF9AE}" pid="5" name="KSOTemplateDocerSaveRecord">
    <vt:lpwstr>eyJoZGlkIjoiMmE0OTY2YTgzNjZhMWVjNmQ2YjU4NzdiYjVmMGRlOTIiLCJ1c2VySWQiOiI1MTQ2ODk5MTUifQ==</vt:lpwstr>
  </property>
</Properties>
</file>